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5D0C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4-0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65</w:t>
      </w:r>
    </w:p>
    <w:p w14:paraId="2A27E7BC"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6E04C6C2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 w14:paraId="7D081FE1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  <w:lang w:val="en-US" w:eastAsia="zh-CN"/>
        </w:rPr>
        <w:t>七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次会议决议公告</w:t>
      </w:r>
    </w:p>
    <w:p w14:paraId="2FDF9D39"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 w14:paraId="3D6C1A4D"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 w14:paraId="4A5EACA9"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 w14:paraId="3EB42879"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 监事会会议召开情况</w:t>
      </w:r>
    </w:p>
    <w:p w14:paraId="36E8BE43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</w:t>
      </w:r>
      <w:r>
        <w:rPr>
          <w:rFonts w:hint="eastAsia" w:ascii="宋体" w:hAnsi="宋体"/>
          <w:color w:val="000000"/>
          <w:lang w:val="en-US" w:eastAsia="zh-CN"/>
        </w:rPr>
        <w:t>七</w:t>
      </w:r>
      <w:r>
        <w:rPr>
          <w:rFonts w:hint="eastAsia" w:ascii="宋体" w:hAnsi="宋体"/>
          <w:color w:val="000000"/>
        </w:rPr>
        <w:t>次会议于2024年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28</w:t>
      </w:r>
      <w:r>
        <w:rPr>
          <w:rFonts w:hint="eastAsia" w:ascii="宋体" w:hAnsi="宋体"/>
          <w:color w:val="000000"/>
        </w:rPr>
        <w:t>日在公司会议</w:t>
      </w:r>
      <w:r>
        <w:rPr>
          <w:rFonts w:hint="eastAsia" w:ascii="宋体" w:hAnsi="宋体"/>
          <w:color w:val="000000"/>
          <w:highlight w:val="none"/>
        </w:rPr>
        <w:t>室以现场</w:t>
      </w:r>
      <w:r>
        <w:rPr>
          <w:rFonts w:hint="eastAsia" w:ascii="宋体" w:hAnsi="宋体"/>
          <w:sz w:val="24"/>
          <w:szCs w:val="24"/>
        </w:rPr>
        <w:t>结合通讯方式</w:t>
      </w:r>
      <w:r>
        <w:rPr>
          <w:rFonts w:hint="eastAsia" w:ascii="宋体" w:hAnsi="宋体"/>
          <w:color w:val="000000"/>
          <w:highlight w:val="none"/>
        </w:rPr>
        <w:t>的方式</w:t>
      </w:r>
      <w:r>
        <w:rPr>
          <w:rFonts w:hint="eastAsia" w:ascii="宋体" w:hAnsi="宋体"/>
          <w:color w:val="000000"/>
        </w:rPr>
        <w:t>召开。会议通知于2024年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月1</w:t>
      </w:r>
      <w:r>
        <w:rPr>
          <w:rFonts w:hint="eastAsia" w:ascii="宋体" w:hAnsi="宋体"/>
          <w:color w:val="000000"/>
          <w:lang w:val="en-US" w:eastAsia="zh-CN"/>
        </w:rPr>
        <w:t>8</w:t>
      </w:r>
      <w:r>
        <w:rPr>
          <w:rFonts w:hint="eastAsia" w:ascii="宋体" w:hAnsi="宋体"/>
          <w:color w:val="000000"/>
        </w:rPr>
        <w:t>日以邮件的方式发出。本次会议应出席监事3名，实际出席监事3名</w:t>
      </w:r>
      <w:r>
        <w:rPr>
          <w:rFonts w:hint="eastAsia" w:ascii="宋体" w:hAnsi="宋体"/>
          <w:sz w:val="24"/>
          <w:szCs w:val="24"/>
        </w:rPr>
        <w:t>（以通讯方式出席的有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人）</w:t>
      </w:r>
      <w:r>
        <w:rPr>
          <w:rFonts w:hint="eastAsia" w:ascii="宋体" w:hAnsi="宋体"/>
          <w:color w:val="000000"/>
        </w:rPr>
        <w:t>。本次会议由监事会主席李长平先生召集并主持。本次会议的召集、召开符合《中华人民共和国公司法》等有关法律、行政法规、部门规章、规范性文件和《公司章程》的相关规定，会议形成的决议合法、有效。</w:t>
      </w:r>
    </w:p>
    <w:p w14:paraId="382713D3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二、监事会会议审议情况</w:t>
      </w:r>
    </w:p>
    <w:p w14:paraId="35A2AAAF">
      <w:pPr>
        <w:pStyle w:val="19"/>
        <w:numPr>
          <w:ilvl w:val="-1"/>
          <w:numId w:val="0"/>
        </w:numPr>
        <w:autoSpaceDE w:val="0"/>
        <w:autoSpaceDN w:val="0"/>
        <w:adjustRightInd w:val="0"/>
        <w:snapToGrid w:val="0"/>
        <w:spacing w:line="560" w:lineRule="exact"/>
        <w:ind w:firstLine="482" w:firstLineChars="0"/>
        <w:rPr>
          <w:rFonts w:hint="eastAsia" w:ascii="宋体" w:hAnsi="宋体" w:cs="Times New Roman"/>
          <w:b/>
          <w:color w:val="000000"/>
          <w:kern w:val="2"/>
          <w:sz w:val="24"/>
          <w:szCs w:val="24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</w:rPr>
        <w:t>审议通过《关于公司&lt;2024年第三季度报告&gt;的议案》</w:t>
      </w:r>
    </w:p>
    <w:p w14:paraId="37101D7E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相关内容详见2024年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月30日刊登于上海证券交易所网站www.sse.com.cn的《</w:t>
      </w:r>
      <w:r>
        <w:rPr>
          <w:rFonts w:hint="eastAsia" w:ascii="宋体" w:hAnsi="宋体"/>
          <w:b w:val="0"/>
          <w:sz w:val="24"/>
          <w:szCs w:val="24"/>
        </w:rPr>
        <w:t>2024年第三季度报告</w:t>
      </w:r>
      <w:r>
        <w:rPr>
          <w:rFonts w:hint="eastAsia" w:ascii="宋体" w:hAnsi="宋体" w:eastAsia="宋体" w:cs="宋体"/>
          <w:sz w:val="24"/>
          <w:szCs w:val="24"/>
        </w:rPr>
        <w:t>》。</w:t>
      </w:r>
    </w:p>
    <w:p w14:paraId="53C03DE2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 w:val="0"/>
        </w:rPr>
      </w:pPr>
      <w:r>
        <w:rPr>
          <w:rFonts w:hint="eastAsia" w:ascii="宋体" w:hAnsi="宋体"/>
          <w:bCs w:val="0"/>
        </w:rPr>
        <w:t>表决结果：同意3票；反对0票；弃权0票。</w:t>
      </w:r>
    </w:p>
    <w:p w14:paraId="279EE5CF">
      <w:pPr>
        <w:pStyle w:val="19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（二）审议</w:t>
      </w:r>
      <w:r>
        <w:rPr>
          <w:rFonts w:hint="eastAsia" w:ascii="宋体" w:hAnsi="宋体"/>
          <w:b/>
          <w:bCs w:val="0"/>
          <w:color w:val="000000"/>
          <w:sz w:val="24"/>
          <w:szCs w:val="24"/>
        </w:rPr>
        <w:t>通过</w:t>
      </w:r>
      <w:r>
        <w:rPr>
          <w:rFonts w:hint="eastAsia" w:ascii="宋体" w:hAnsi="宋体"/>
          <w:b/>
          <w:bCs w:val="0"/>
          <w:sz w:val="24"/>
          <w:szCs w:val="24"/>
        </w:rPr>
        <w:t>《关于制定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&lt;</w:t>
      </w:r>
      <w:r>
        <w:rPr>
          <w:rFonts w:hint="eastAsia" w:ascii="宋体" w:hAnsi="宋体"/>
          <w:b/>
          <w:bCs w:val="0"/>
          <w:sz w:val="24"/>
          <w:szCs w:val="24"/>
        </w:rPr>
        <w:t>舆情管理制度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&gt;</w:t>
      </w:r>
      <w:r>
        <w:rPr>
          <w:rFonts w:hint="eastAsia" w:ascii="宋体" w:hAnsi="宋体"/>
          <w:b/>
          <w:bCs w:val="0"/>
          <w:sz w:val="24"/>
          <w:szCs w:val="24"/>
        </w:rPr>
        <w:t>的议案》</w:t>
      </w:r>
    </w:p>
    <w:p w14:paraId="71BF70AA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相关内容详见2024年10月30日刊登于上海证券交易所网站www.sse.com.cn的《舆情管理制度》。</w:t>
      </w:r>
    </w:p>
    <w:p w14:paraId="5A2A3DA9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093300C6">
      <w:pPr>
        <w:pStyle w:val="11"/>
        <w:adjustRightInd w:val="0"/>
        <w:snapToGrid w:val="0"/>
        <w:spacing w:line="560" w:lineRule="exact"/>
        <w:rPr>
          <w:rFonts w:ascii="宋体" w:hAnsi="宋体"/>
          <w:bCs/>
          <w:color w:val="000000"/>
        </w:rPr>
      </w:pPr>
    </w:p>
    <w:p w14:paraId="5D1362E0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 w14:paraId="58B232D9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 w14:paraId="7808B1FD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</w:rPr>
        <w:t>4年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30</w:t>
      </w:r>
      <w:r>
        <w:rPr>
          <w:rFonts w:hint="eastAsia" w:ascii="宋体" w:hAnsi="宋体"/>
          <w:color w:val="00000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8753028"/>
    </w:sdtPr>
    <w:sdtContent>
      <w:p w14:paraId="440F420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250648DF"/>
    <w:rsid w:val="0000560A"/>
    <w:rsid w:val="00017EDF"/>
    <w:rsid w:val="00030173"/>
    <w:rsid w:val="00071422"/>
    <w:rsid w:val="000C14F3"/>
    <w:rsid w:val="000E2D2B"/>
    <w:rsid w:val="0014314D"/>
    <w:rsid w:val="00145376"/>
    <w:rsid w:val="0015522E"/>
    <w:rsid w:val="00172278"/>
    <w:rsid w:val="00197F58"/>
    <w:rsid w:val="001A19AA"/>
    <w:rsid w:val="001E5B6D"/>
    <w:rsid w:val="0026231B"/>
    <w:rsid w:val="00263A11"/>
    <w:rsid w:val="00265CEB"/>
    <w:rsid w:val="00294FA7"/>
    <w:rsid w:val="002A4A5F"/>
    <w:rsid w:val="002D4803"/>
    <w:rsid w:val="002E4BAE"/>
    <w:rsid w:val="00313FED"/>
    <w:rsid w:val="003503E2"/>
    <w:rsid w:val="003B505E"/>
    <w:rsid w:val="003B5A9C"/>
    <w:rsid w:val="003B6998"/>
    <w:rsid w:val="0043572E"/>
    <w:rsid w:val="00452FDE"/>
    <w:rsid w:val="00471AA1"/>
    <w:rsid w:val="004915CA"/>
    <w:rsid w:val="004958CF"/>
    <w:rsid w:val="004C23D4"/>
    <w:rsid w:val="005052AF"/>
    <w:rsid w:val="00510919"/>
    <w:rsid w:val="005147FD"/>
    <w:rsid w:val="0053474F"/>
    <w:rsid w:val="00566029"/>
    <w:rsid w:val="005A51A9"/>
    <w:rsid w:val="005B1B2B"/>
    <w:rsid w:val="005E47D3"/>
    <w:rsid w:val="005F0EE6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C6756"/>
    <w:rsid w:val="007D0568"/>
    <w:rsid w:val="007E3019"/>
    <w:rsid w:val="00802CF4"/>
    <w:rsid w:val="00810890"/>
    <w:rsid w:val="00816738"/>
    <w:rsid w:val="00824398"/>
    <w:rsid w:val="00864A4F"/>
    <w:rsid w:val="00880A4C"/>
    <w:rsid w:val="008A0C1F"/>
    <w:rsid w:val="008E132F"/>
    <w:rsid w:val="008E2407"/>
    <w:rsid w:val="008E6C4A"/>
    <w:rsid w:val="00906FA1"/>
    <w:rsid w:val="00915EFD"/>
    <w:rsid w:val="009D4BD2"/>
    <w:rsid w:val="00A35B35"/>
    <w:rsid w:val="00A61D0E"/>
    <w:rsid w:val="00A824D5"/>
    <w:rsid w:val="00AD3170"/>
    <w:rsid w:val="00AF480D"/>
    <w:rsid w:val="00B127D6"/>
    <w:rsid w:val="00B66502"/>
    <w:rsid w:val="00B7323C"/>
    <w:rsid w:val="00B94247"/>
    <w:rsid w:val="00C07EC8"/>
    <w:rsid w:val="00C60313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C344C"/>
    <w:rsid w:val="00DD5DC1"/>
    <w:rsid w:val="00DF16D4"/>
    <w:rsid w:val="00E52CF6"/>
    <w:rsid w:val="00E635D9"/>
    <w:rsid w:val="00E77466"/>
    <w:rsid w:val="00E93946"/>
    <w:rsid w:val="00EC468D"/>
    <w:rsid w:val="00EE3298"/>
    <w:rsid w:val="00F04918"/>
    <w:rsid w:val="00FA1652"/>
    <w:rsid w:val="00FD2ADA"/>
    <w:rsid w:val="02413036"/>
    <w:rsid w:val="02433269"/>
    <w:rsid w:val="03A4154D"/>
    <w:rsid w:val="04504EB3"/>
    <w:rsid w:val="07F60EEB"/>
    <w:rsid w:val="094950CC"/>
    <w:rsid w:val="0B42184D"/>
    <w:rsid w:val="0B600DC7"/>
    <w:rsid w:val="0BD93341"/>
    <w:rsid w:val="0EEA4B99"/>
    <w:rsid w:val="10822B50"/>
    <w:rsid w:val="15663828"/>
    <w:rsid w:val="15774B16"/>
    <w:rsid w:val="18CC61E5"/>
    <w:rsid w:val="1B275A17"/>
    <w:rsid w:val="201072A5"/>
    <w:rsid w:val="21B72742"/>
    <w:rsid w:val="22980952"/>
    <w:rsid w:val="250648DF"/>
    <w:rsid w:val="25EB6BDF"/>
    <w:rsid w:val="27BD3DBC"/>
    <w:rsid w:val="2E6B62F8"/>
    <w:rsid w:val="307411DA"/>
    <w:rsid w:val="31072F7C"/>
    <w:rsid w:val="316A5FE7"/>
    <w:rsid w:val="39221C77"/>
    <w:rsid w:val="45366DBA"/>
    <w:rsid w:val="480E7C0F"/>
    <w:rsid w:val="49184C66"/>
    <w:rsid w:val="49DB44EA"/>
    <w:rsid w:val="4B98272C"/>
    <w:rsid w:val="4FC00144"/>
    <w:rsid w:val="519E4A21"/>
    <w:rsid w:val="5C165156"/>
    <w:rsid w:val="5EC30681"/>
    <w:rsid w:val="61FE3A6B"/>
    <w:rsid w:val="62897151"/>
    <w:rsid w:val="6609788A"/>
    <w:rsid w:val="6D6E0C14"/>
    <w:rsid w:val="6D9B7EBF"/>
    <w:rsid w:val="6EFE6E63"/>
    <w:rsid w:val="7400619B"/>
    <w:rsid w:val="75297F2F"/>
    <w:rsid w:val="7FAC5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610</Characters>
  <Lines>12</Lines>
  <Paragraphs>3</Paragraphs>
  <TotalTime>0</TotalTime>
  <ScaleCrop>false</ScaleCrop>
  <LinksUpToDate>false</LinksUpToDate>
  <CharactersWithSpaces>627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2022-08-18T08:37:00Z</dcterms:created>
  <dc:creator>BJB-ZB-03</dc:creator>
  <cp:lastModifiedBy>雯亦</cp:lastModifiedBy>
  <dcterms:modified xsi:type="dcterms:W3CDTF">2024-10-28T05:34:06Z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AC9B95F71C654FB099DACDE2D1714741_13</vt:lpwstr>
  </property>
</Properties>
</file>