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CD63DE">
      <w:pPr>
        <w:pStyle w:val="16"/>
        <w:spacing w:line="277" w:lineRule="auto"/>
      </w:pPr>
    </w:p>
    <w:p w14:paraId="0C7D065B">
      <w:pPr>
        <w:pStyle w:val="16"/>
        <w:spacing w:line="277" w:lineRule="auto"/>
      </w:pPr>
    </w:p>
    <w:p w14:paraId="33698835">
      <w:pPr>
        <w:pStyle w:val="16"/>
        <w:spacing w:line="277" w:lineRule="auto"/>
      </w:pPr>
    </w:p>
    <w:p w14:paraId="729B271A">
      <w:pPr>
        <w:pStyle w:val="16"/>
        <w:spacing w:line="277" w:lineRule="auto"/>
      </w:pPr>
    </w:p>
    <w:p w14:paraId="45380615">
      <w:pPr>
        <w:pStyle w:val="16"/>
        <w:spacing w:line="278" w:lineRule="auto"/>
      </w:pPr>
    </w:p>
    <w:p w14:paraId="114E345D">
      <w:pPr>
        <w:pStyle w:val="16"/>
        <w:spacing w:line="278" w:lineRule="auto"/>
      </w:pPr>
    </w:p>
    <w:p w14:paraId="63AF5BE7">
      <w:pPr>
        <w:spacing w:before="139" w:line="262" w:lineRule="auto"/>
        <w:jc w:val="center"/>
        <w:rPr>
          <w:rFonts w:ascii="仿宋" w:hAnsi="仿宋" w:eastAsia="仿宋" w:cs="仿宋"/>
          <w:spacing w:val="8"/>
          <w:sz w:val="43"/>
          <w:szCs w:val="43"/>
          <w:lang w:eastAsia="zh-CN"/>
          <w14:textOutline w14:w="7962" w14:cap="flat" w14:cmpd="sng" w14:algn="ctr">
            <w14:solidFill>
              <w14:srgbClr w14:val="000000"/>
            </w14:solidFill>
            <w14:prstDash w14:val="solid"/>
            <w14:miter w14:val="0"/>
          </w14:textOutline>
        </w:rPr>
      </w:pPr>
      <w:r>
        <w:rPr>
          <w:rFonts w:ascii="仿宋" w:hAnsi="仿宋" w:eastAsia="仿宋" w:cs="仿宋"/>
          <w:spacing w:val="8"/>
          <w:sz w:val="43"/>
          <w:szCs w:val="43"/>
          <w:lang w:eastAsia="zh-CN"/>
          <w14:textOutline w14:w="7962" w14:cap="flat" w14:cmpd="sng" w14:algn="ctr">
            <w14:solidFill>
              <w14:srgbClr w14:val="000000"/>
            </w14:solidFill>
            <w14:prstDash w14:val="solid"/>
            <w14:miter w14:val="0"/>
          </w14:textOutline>
        </w:rPr>
        <w:t>重庆望变电气（集团）股份有限公司</w:t>
      </w:r>
    </w:p>
    <w:p w14:paraId="003B9A5F">
      <w:pPr>
        <w:spacing w:before="139" w:line="262" w:lineRule="auto"/>
        <w:jc w:val="center"/>
        <w:rPr>
          <w:rFonts w:ascii="仿宋" w:hAnsi="仿宋" w:eastAsia="仿宋" w:cs="仿宋"/>
          <w:spacing w:val="8"/>
          <w:sz w:val="43"/>
          <w:szCs w:val="43"/>
          <w:lang w:eastAsia="zh-CN"/>
          <w14:textOutline w14:w="7962" w14:cap="flat" w14:cmpd="sng" w14:algn="ctr">
            <w14:solidFill>
              <w14:srgbClr w14:val="000000"/>
            </w14:solidFill>
            <w14:prstDash w14:val="solid"/>
            <w14:miter w14:val="0"/>
          </w14:textOutline>
        </w:rPr>
      </w:pPr>
      <w:r>
        <w:rPr>
          <w:rFonts w:ascii="仿宋" w:hAnsi="仿宋" w:eastAsia="仿宋" w:cs="仿宋"/>
          <w:spacing w:val="5"/>
          <w:sz w:val="43"/>
          <w:szCs w:val="43"/>
          <w:lang w:eastAsia="zh-CN"/>
          <w14:textOutline w14:w="7962" w14:cap="flat" w14:cmpd="sng" w14:algn="ctr">
            <w14:solidFill>
              <w14:srgbClr w14:val="000000"/>
            </w14:solidFill>
            <w14:prstDash w14:val="solid"/>
            <w14:miter w14:val="0"/>
          </w14:textOutline>
        </w:rPr>
        <w:t>202</w:t>
      </w:r>
      <w:r>
        <w:rPr>
          <w:rFonts w:hint="eastAsia" w:ascii="仿宋" w:hAnsi="仿宋" w:eastAsia="仿宋" w:cs="仿宋"/>
          <w:spacing w:val="5"/>
          <w:sz w:val="43"/>
          <w:szCs w:val="43"/>
          <w:lang w:eastAsia="zh-CN"/>
          <w14:textOutline w14:w="7962" w14:cap="flat" w14:cmpd="sng" w14:algn="ctr">
            <w14:solidFill>
              <w14:srgbClr w14:val="000000"/>
            </w14:solidFill>
            <w14:prstDash w14:val="solid"/>
            <w14:miter w14:val="0"/>
          </w14:textOutline>
        </w:rPr>
        <w:t>4</w:t>
      </w:r>
      <w:r>
        <w:rPr>
          <w:rFonts w:ascii="仿宋" w:hAnsi="仿宋" w:eastAsia="仿宋" w:cs="仿宋"/>
          <w:spacing w:val="5"/>
          <w:sz w:val="43"/>
          <w:szCs w:val="43"/>
          <w:lang w:eastAsia="zh-CN"/>
          <w14:textOutline w14:w="7962" w14:cap="flat" w14:cmpd="sng" w14:algn="ctr">
            <w14:solidFill>
              <w14:srgbClr w14:val="000000"/>
            </w14:solidFill>
            <w14:prstDash w14:val="solid"/>
            <w14:miter w14:val="0"/>
          </w14:textOutline>
        </w:rPr>
        <w:t>年第</w:t>
      </w:r>
      <w:r>
        <w:rPr>
          <w:rFonts w:hint="eastAsia" w:ascii="仿宋" w:hAnsi="仿宋" w:eastAsia="仿宋" w:cs="仿宋"/>
          <w:spacing w:val="5"/>
          <w:sz w:val="43"/>
          <w:szCs w:val="43"/>
          <w:lang w:eastAsia="zh-CN"/>
          <w14:textOutline w14:w="7962" w14:cap="flat" w14:cmpd="sng" w14:algn="ctr">
            <w14:solidFill>
              <w14:srgbClr w14:val="000000"/>
            </w14:solidFill>
            <w14:prstDash w14:val="solid"/>
            <w14:miter w14:val="0"/>
          </w14:textOutline>
        </w:rPr>
        <w:t>三</w:t>
      </w:r>
      <w:r>
        <w:rPr>
          <w:rFonts w:ascii="仿宋" w:hAnsi="仿宋" w:eastAsia="仿宋" w:cs="仿宋"/>
          <w:spacing w:val="5"/>
          <w:sz w:val="43"/>
          <w:szCs w:val="43"/>
          <w:lang w:eastAsia="zh-CN"/>
          <w14:textOutline w14:w="7962" w14:cap="flat" w14:cmpd="sng" w14:algn="ctr">
            <w14:solidFill>
              <w14:srgbClr w14:val="000000"/>
            </w14:solidFill>
            <w14:prstDash w14:val="solid"/>
            <w14:miter w14:val="0"/>
          </w14:textOutline>
        </w:rPr>
        <w:t>次临时股东会</w:t>
      </w:r>
    </w:p>
    <w:p w14:paraId="099DE60A">
      <w:pPr>
        <w:spacing w:before="139" w:line="262" w:lineRule="auto"/>
        <w:jc w:val="center"/>
        <w:rPr>
          <w:rFonts w:ascii="仿宋" w:hAnsi="仿宋" w:eastAsia="仿宋" w:cs="仿宋"/>
          <w:spacing w:val="5"/>
          <w:sz w:val="43"/>
          <w:szCs w:val="43"/>
          <w:lang w:eastAsia="zh-CN"/>
          <w14:textOutline w14:w="7962" w14:cap="flat" w14:cmpd="sng" w14:algn="ctr">
            <w14:solidFill>
              <w14:srgbClr w14:val="000000"/>
            </w14:solidFill>
            <w14:prstDash w14:val="solid"/>
            <w14:miter w14:val="0"/>
          </w14:textOutline>
        </w:rPr>
      </w:pPr>
      <w:r>
        <w:rPr>
          <w:rFonts w:hint="eastAsia" w:ascii="仿宋" w:hAnsi="仿宋" w:eastAsia="仿宋" w:cs="仿宋"/>
          <w:spacing w:val="5"/>
          <w:sz w:val="43"/>
          <w:szCs w:val="43"/>
          <w:lang w:eastAsia="zh-CN"/>
          <w14:textOutline w14:w="7962" w14:cap="flat" w14:cmpd="sng" w14:algn="ctr">
            <w14:solidFill>
              <w14:srgbClr w14:val="000000"/>
            </w14:solidFill>
            <w14:prstDash w14:val="solid"/>
            <w14:miter w14:val="0"/>
          </w14:textOutline>
        </w:rPr>
        <w:t>会议资料</w:t>
      </w:r>
    </w:p>
    <w:p w14:paraId="098EB19A">
      <w:pPr>
        <w:pStyle w:val="16"/>
        <w:spacing w:line="262" w:lineRule="auto"/>
        <w:rPr>
          <w:lang w:eastAsia="zh-CN"/>
        </w:rPr>
      </w:pPr>
    </w:p>
    <w:p w14:paraId="424029FE">
      <w:pPr>
        <w:pStyle w:val="16"/>
        <w:spacing w:line="263" w:lineRule="auto"/>
        <w:rPr>
          <w:lang w:eastAsia="zh-CN"/>
        </w:rPr>
      </w:pPr>
    </w:p>
    <w:p w14:paraId="3297C3AD">
      <w:pPr>
        <w:pStyle w:val="16"/>
        <w:spacing w:line="263" w:lineRule="auto"/>
        <w:rPr>
          <w:lang w:eastAsia="zh-CN"/>
        </w:rPr>
      </w:pPr>
    </w:p>
    <w:p w14:paraId="033AA4F5">
      <w:pPr>
        <w:pStyle w:val="16"/>
        <w:spacing w:line="263" w:lineRule="auto"/>
        <w:rPr>
          <w:lang w:eastAsia="zh-CN"/>
        </w:rPr>
      </w:pPr>
    </w:p>
    <w:p w14:paraId="7BD70E10">
      <w:pPr>
        <w:pStyle w:val="16"/>
        <w:spacing w:line="263" w:lineRule="auto"/>
        <w:rPr>
          <w:lang w:eastAsia="zh-CN"/>
        </w:rPr>
      </w:pPr>
    </w:p>
    <w:p w14:paraId="04436B76">
      <w:pPr>
        <w:spacing w:before="1" w:line="2988" w:lineRule="exact"/>
        <w:ind w:firstLine="3421"/>
      </w:pPr>
      <w:r>
        <w:rPr>
          <w:position w:val="-59"/>
          <w:lang w:eastAsia="zh-CN"/>
        </w:rPr>
        <w:drawing>
          <wp:inline distT="0" distB="0" distL="0" distR="0">
            <wp:extent cx="1421765" cy="189738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9"/>
                    <a:stretch>
                      <a:fillRect/>
                    </a:stretch>
                  </pic:blipFill>
                  <pic:spPr>
                    <a:xfrm>
                      <a:off x="0" y="0"/>
                      <a:ext cx="1422023" cy="1897409"/>
                    </a:xfrm>
                    <a:prstGeom prst="rect">
                      <a:avLst/>
                    </a:prstGeom>
                  </pic:spPr>
                </pic:pic>
              </a:graphicData>
            </a:graphic>
          </wp:inline>
        </w:drawing>
      </w:r>
    </w:p>
    <w:p w14:paraId="297E4AC9">
      <w:pPr>
        <w:pStyle w:val="16"/>
        <w:spacing w:line="259" w:lineRule="auto"/>
      </w:pPr>
    </w:p>
    <w:p w14:paraId="6D07CE58">
      <w:pPr>
        <w:pStyle w:val="16"/>
        <w:spacing w:line="259" w:lineRule="auto"/>
      </w:pPr>
    </w:p>
    <w:p w14:paraId="5F83F131">
      <w:pPr>
        <w:pStyle w:val="16"/>
        <w:spacing w:line="259" w:lineRule="auto"/>
      </w:pPr>
    </w:p>
    <w:p w14:paraId="63C8BBF1">
      <w:pPr>
        <w:pStyle w:val="16"/>
        <w:spacing w:line="259" w:lineRule="auto"/>
      </w:pPr>
    </w:p>
    <w:p w14:paraId="26DEEFE8">
      <w:pPr>
        <w:pStyle w:val="16"/>
        <w:spacing w:line="259" w:lineRule="auto"/>
      </w:pPr>
    </w:p>
    <w:p w14:paraId="51A66B93">
      <w:pPr>
        <w:pStyle w:val="16"/>
        <w:spacing w:line="259" w:lineRule="auto"/>
      </w:pPr>
    </w:p>
    <w:p w14:paraId="7879CD80">
      <w:pPr>
        <w:pStyle w:val="16"/>
        <w:spacing w:line="259" w:lineRule="auto"/>
      </w:pPr>
    </w:p>
    <w:p w14:paraId="73CDA54D">
      <w:pPr>
        <w:pStyle w:val="16"/>
        <w:spacing w:line="259" w:lineRule="auto"/>
      </w:pPr>
    </w:p>
    <w:p w14:paraId="334B7A47">
      <w:pPr>
        <w:pStyle w:val="16"/>
        <w:spacing w:line="259" w:lineRule="auto"/>
      </w:pPr>
    </w:p>
    <w:p w14:paraId="719EC0A5">
      <w:pPr>
        <w:spacing w:before="130" w:line="218" w:lineRule="auto"/>
      </w:pPr>
    </w:p>
    <w:p w14:paraId="72516563">
      <w:pPr>
        <w:spacing w:before="130" w:line="218" w:lineRule="auto"/>
        <w:jc w:val="center"/>
        <w:rPr>
          <w:rFonts w:ascii="仿宋" w:hAnsi="仿宋" w:eastAsia="仿宋" w:cs="仿宋"/>
          <w:sz w:val="40"/>
          <w:szCs w:val="40"/>
          <w:lang w:eastAsia="zh-CN"/>
        </w:rPr>
      </w:pPr>
      <w:r>
        <w:rPr>
          <w:rFonts w:ascii="仿宋" w:hAnsi="仿宋" w:eastAsia="仿宋" w:cs="仿宋"/>
          <w:spacing w:val="-16"/>
          <w:sz w:val="40"/>
          <w:szCs w:val="40"/>
          <w:lang w:eastAsia="zh-CN"/>
          <w14:textOutline w14:w="7277" w14:cap="flat" w14:cmpd="sng" w14:algn="ctr">
            <w14:solidFill>
              <w14:srgbClr w14:val="000000"/>
            </w14:solidFill>
            <w14:prstDash w14:val="solid"/>
            <w14:miter w14:val="0"/>
          </w14:textOutline>
        </w:rPr>
        <w:t>202</w:t>
      </w:r>
      <w:r>
        <w:rPr>
          <w:rFonts w:hint="eastAsia" w:ascii="仿宋" w:hAnsi="仿宋" w:eastAsia="仿宋" w:cs="仿宋"/>
          <w:spacing w:val="-16"/>
          <w:sz w:val="40"/>
          <w:szCs w:val="40"/>
          <w:lang w:eastAsia="zh-CN"/>
          <w14:textOutline w14:w="7277" w14:cap="flat" w14:cmpd="sng" w14:algn="ctr">
            <w14:solidFill>
              <w14:srgbClr w14:val="000000"/>
            </w14:solidFill>
            <w14:prstDash w14:val="solid"/>
            <w14:miter w14:val="0"/>
          </w14:textOutline>
        </w:rPr>
        <w:t>4</w:t>
      </w:r>
      <w:r>
        <w:rPr>
          <w:rFonts w:ascii="仿宋" w:hAnsi="仿宋" w:eastAsia="仿宋" w:cs="仿宋"/>
          <w:spacing w:val="-16"/>
          <w:sz w:val="40"/>
          <w:szCs w:val="40"/>
          <w:lang w:eastAsia="zh-CN"/>
          <w14:textOutline w14:w="7277" w14:cap="flat" w14:cmpd="sng" w14:algn="ctr">
            <w14:solidFill>
              <w14:srgbClr w14:val="000000"/>
            </w14:solidFill>
            <w14:prstDash w14:val="solid"/>
            <w14:miter w14:val="0"/>
          </w14:textOutline>
        </w:rPr>
        <w:t>年11月28日</w:t>
      </w:r>
    </w:p>
    <w:p w14:paraId="6CFDBA0B">
      <w:pPr>
        <w:spacing w:line="218" w:lineRule="auto"/>
        <w:rPr>
          <w:rFonts w:ascii="仿宋" w:hAnsi="仿宋" w:eastAsia="仿宋" w:cs="仿宋"/>
          <w:sz w:val="40"/>
          <w:szCs w:val="40"/>
          <w:lang w:eastAsia="zh-CN"/>
        </w:rPr>
        <w:sectPr>
          <w:footerReference r:id="rId5" w:type="first"/>
          <w:headerReference r:id="rId3" w:type="default"/>
          <w:footerReference r:id="rId4" w:type="default"/>
          <w:pgSz w:w="11907" w:h="16839"/>
          <w:pgMar w:top="1404" w:right="1366" w:bottom="1155" w:left="1478" w:header="889" w:footer="991" w:gutter="0"/>
          <w:cols w:space="720" w:num="1"/>
        </w:sectPr>
      </w:pPr>
    </w:p>
    <w:p w14:paraId="476AF107">
      <w:pPr>
        <w:pStyle w:val="16"/>
        <w:spacing w:line="310" w:lineRule="auto"/>
        <w:rPr>
          <w:lang w:eastAsia="zh-CN"/>
        </w:rPr>
      </w:pPr>
    </w:p>
    <w:p w14:paraId="6CAD71CE">
      <w:pPr>
        <w:pStyle w:val="16"/>
        <w:spacing w:line="311" w:lineRule="auto"/>
        <w:rPr>
          <w:lang w:eastAsia="zh-CN"/>
        </w:rPr>
      </w:pPr>
    </w:p>
    <w:sdt>
      <w:sdtPr>
        <w:rPr>
          <w:rFonts w:ascii="仿宋" w:hAnsi="仿宋" w:eastAsia="仿宋" w:cs="仿宋"/>
          <w:sz w:val="43"/>
          <w:szCs w:val="43"/>
        </w:rPr>
        <w:id w:val="3"/>
        <w:docPartObj>
          <w:docPartGallery w:val="Table of Contents"/>
          <w:docPartUnique/>
        </w:docPartObj>
      </w:sdtPr>
      <w:sdtEndPr>
        <w:rPr>
          <w:rFonts w:ascii="仿宋" w:hAnsi="仿宋" w:eastAsia="仿宋" w:cs="仿宋"/>
          <w:sz w:val="30"/>
          <w:szCs w:val="30"/>
        </w:rPr>
      </w:sdtEndPr>
      <w:sdtContent>
        <w:p w14:paraId="54F3EAFD">
          <w:pPr>
            <w:spacing w:before="140" w:line="212" w:lineRule="auto"/>
            <w:ind w:left="4082"/>
            <w:outlineLvl w:val="0"/>
            <w:rPr>
              <w:rFonts w:ascii="仿宋" w:hAnsi="仿宋" w:eastAsia="仿宋" w:cs="仿宋"/>
              <w:sz w:val="43"/>
              <w:szCs w:val="43"/>
              <w:lang w:eastAsia="zh-CN"/>
            </w:rPr>
          </w:pPr>
          <w:r>
            <w:rPr>
              <w:rFonts w:ascii="仿宋" w:hAnsi="仿宋" w:eastAsia="仿宋" w:cs="仿宋"/>
              <w:spacing w:val="-49"/>
              <w:sz w:val="43"/>
              <w:szCs w:val="43"/>
              <w:lang w:eastAsia="zh-CN"/>
              <w14:textOutline w14:w="7962" w14:cap="flat" w14:cmpd="sng" w14:algn="ctr">
                <w14:solidFill>
                  <w14:srgbClr w14:val="000000"/>
                </w14:solidFill>
                <w14:prstDash w14:val="solid"/>
                <w14:miter w14:val="0"/>
              </w14:textOutline>
            </w:rPr>
            <w:t>目</w:t>
          </w:r>
          <w:r>
            <w:rPr>
              <w:rFonts w:ascii="仿宋" w:hAnsi="仿宋" w:eastAsia="仿宋" w:cs="仿宋"/>
              <w:spacing w:val="52"/>
              <w:sz w:val="43"/>
              <w:szCs w:val="43"/>
              <w:lang w:eastAsia="zh-CN"/>
            </w:rPr>
            <w:t xml:space="preserve"> </w:t>
          </w:r>
          <w:r>
            <w:rPr>
              <w:rFonts w:ascii="仿宋" w:hAnsi="仿宋" w:eastAsia="仿宋" w:cs="仿宋"/>
              <w:spacing w:val="-49"/>
              <w:sz w:val="43"/>
              <w:szCs w:val="43"/>
              <w:lang w:eastAsia="zh-CN"/>
              <w14:textOutline w14:w="7962" w14:cap="flat" w14:cmpd="sng" w14:algn="ctr">
                <w14:solidFill>
                  <w14:srgbClr w14:val="000000"/>
                </w14:solidFill>
                <w14:prstDash w14:val="solid"/>
                <w14:miter w14:val="0"/>
              </w14:textOutline>
            </w:rPr>
            <w:t>录</w:t>
          </w:r>
        </w:p>
        <w:p w14:paraId="2C8ACF31">
          <w:pPr>
            <w:pStyle w:val="16"/>
            <w:spacing w:line="439" w:lineRule="auto"/>
            <w:rPr>
              <w:lang w:eastAsia="zh-CN"/>
            </w:rPr>
          </w:pPr>
        </w:p>
        <w:p w14:paraId="6969423D">
          <w:pPr>
            <w:tabs>
              <w:tab w:val="right" w:leader="dot" w:pos="8954"/>
            </w:tabs>
            <w:spacing w:before="98" w:line="480" w:lineRule="auto"/>
            <w:ind w:left="420" w:leftChars="200"/>
            <w:jc w:val="both"/>
            <w:rPr>
              <w:rFonts w:ascii="仿宋" w:hAnsi="仿宋" w:eastAsia="仿宋" w:cs="仿宋"/>
              <w:spacing w:val="-5"/>
              <w:sz w:val="30"/>
              <w:szCs w:val="30"/>
              <w:lang w:eastAsia="zh-CN"/>
            </w:rPr>
          </w:pPr>
          <w:r>
            <w:fldChar w:fldCharType="begin"/>
          </w:r>
          <w:r>
            <w:instrText xml:space="preserve"> HYPERLINK \l "bookmark1" </w:instrText>
          </w:r>
          <w:r>
            <w:fldChar w:fldCharType="separate"/>
          </w:r>
          <w:r>
            <w:rPr>
              <w:rFonts w:ascii="仿宋" w:hAnsi="仿宋" w:eastAsia="仿宋" w:cs="仿宋"/>
              <w:spacing w:val="-3"/>
              <w:sz w:val="30"/>
              <w:szCs w:val="30"/>
              <w:lang w:eastAsia="zh-CN"/>
            </w:rPr>
            <w:t>202</w:t>
          </w:r>
          <w:r>
            <w:rPr>
              <w:rFonts w:hint="eastAsia" w:ascii="仿宋" w:hAnsi="仿宋" w:eastAsia="仿宋" w:cs="仿宋"/>
              <w:spacing w:val="-3"/>
              <w:sz w:val="30"/>
              <w:szCs w:val="30"/>
              <w:lang w:eastAsia="zh-CN"/>
            </w:rPr>
            <w:t>4</w:t>
          </w:r>
          <w:r>
            <w:rPr>
              <w:rFonts w:ascii="仿宋" w:hAnsi="仿宋" w:eastAsia="仿宋" w:cs="仿宋"/>
              <w:spacing w:val="-3"/>
              <w:sz w:val="30"/>
              <w:szCs w:val="30"/>
              <w:lang w:eastAsia="zh-CN"/>
            </w:rPr>
            <w:t>年第</w:t>
          </w:r>
          <w:r>
            <w:rPr>
              <w:rFonts w:hint="eastAsia" w:ascii="仿宋" w:hAnsi="仿宋" w:eastAsia="仿宋" w:cs="仿宋"/>
              <w:spacing w:val="-3"/>
              <w:sz w:val="30"/>
              <w:szCs w:val="30"/>
              <w:lang w:eastAsia="zh-CN"/>
            </w:rPr>
            <w:t>三</w:t>
          </w:r>
          <w:r>
            <w:rPr>
              <w:rFonts w:ascii="仿宋" w:hAnsi="仿宋" w:eastAsia="仿宋" w:cs="仿宋"/>
              <w:spacing w:val="-3"/>
              <w:sz w:val="30"/>
              <w:szCs w:val="30"/>
              <w:lang w:eastAsia="zh-CN"/>
            </w:rPr>
            <w:t>次临时股东会会议须知</w:t>
          </w:r>
          <w:r>
            <w:rPr>
              <w:rFonts w:hint="eastAsia" w:ascii="仿宋" w:hAnsi="仿宋" w:eastAsia="仿宋" w:cs="仿宋"/>
              <w:spacing w:val="-3"/>
              <w:sz w:val="30"/>
              <w:szCs w:val="30"/>
              <w:lang w:eastAsia="zh-CN"/>
            </w:rPr>
            <w:t xml:space="preserve"> </w:t>
          </w:r>
          <w:r>
            <w:rPr>
              <w:rFonts w:hint="eastAsia" w:ascii="仿宋" w:hAnsi="仿宋" w:eastAsia="仿宋" w:cs="仿宋"/>
              <w:spacing w:val="-3"/>
              <w:sz w:val="30"/>
              <w:szCs w:val="30"/>
              <w:lang w:eastAsia="zh-CN"/>
            </w:rPr>
            <w:fldChar w:fldCharType="end"/>
          </w:r>
          <w:r>
            <w:rPr>
              <w:rFonts w:hint="eastAsia" w:ascii="仿宋" w:hAnsi="仿宋" w:eastAsia="仿宋" w:cs="仿宋"/>
              <w:spacing w:val="-5"/>
              <w:sz w:val="30"/>
              <w:szCs w:val="30"/>
              <w:lang w:eastAsia="zh-CN"/>
            </w:rPr>
            <w:t xml:space="preserve">                      </w:t>
          </w:r>
          <w:r>
            <w:rPr>
              <w:rFonts w:ascii="仿宋" w:hAnsi="仿宋" w:eastAsia="仿宋" w:cs="仿宋"/>
              <w:spacing w:val="-5"/>
              <w:sz w:val="30"/>
              <w:szCs w:val="30"/>
              <w:lang w:eastAsia="zh-CN"/>
            </w:rPr>
            <w:t xml:space="preserve">  </w:t>
          </w:r>
          <w:r>
            <w:rPr>
              <w:rFonts w:hint="eastAsia" w:ascii="仿宋" w:hAnsi="仿宋" w:eastAsia="仿宋" w:cs="仿宋"/>
              <w:spacing w:val="-5"/>
              <w:sz w:val="30"/>
              <w:szCs w:val="30"/>
              <w:lang w:eastAsia="zh-CN"/>
            </w:rPr>
            <w:t>3</w:t>
          </w:r>
        </w:p>
        <w:p w14:paraId="2EC94806">
          <w:pPr>
            <w:tabs>
              <w:tab w:val="right" w:leader="dot" w:pos="8954"/>
            </w:tabs>
            <w:spacing w:before="98" w:line="480" w:lineRule="auto"/>
            <w:ind w:left="420" w:leftChars="200"/>
            <w:jc w:val="both"/>
            <w:rPr>
              <w:rFonts w:eastAsia="仿宋"/>
              <w:lang w:eastAsia="zh-CN"/>
            </w:rPr>
          </w:pPr>
          <w:r>
            <w:fldChar w:fldCharType="begin"/>
          </w:r>
          <w:r>
            <w:instrText xml:space="preserve"> HYPERLINK \l "bookmark2" </w:instrText>
          </w:r>
          <w:r>
            <w:fldChar w:fldCharType="separate"/>
          </w:r>
          <w:r>
            <w:rPr>
              <w:rFonts w:ascii="仿宋" w:hAnsi="仿宋" w:eastAsia="仿宋" w:cs="仿宋"/>
              <w:spacing w:val="-3"/>
              <w:sz w:val="30"/>
              <w:szCs w:val="30"/>
              <w:lang w:eastAsia="zh-CN"/>
            </w:rPr>
            <w:t>202</w:t>
          </w:r>
          <w:r>
            <w:rPr>
              <w:rFonts w:hint="eastAsia" w:ascii="仿宋" w:hAnsi="仿宋" w:eastAsia="仿宋" w:cs="仿宋"/>
              <w:spacing w:val="-3"/>
              <w:sz w:val="30"/>
              <w:szCs w:val="30"/>
              <w:lang w:eastAsia="zh-CN"/>
            </w:rPr>
            <w:t>4</w:t>
          </w:r>
          <w:r>
            <w:rPr>
              <w:rFonts w:ascii="仿宋" w:hAnsi="仿宋" w:eastAsia="仿宋" w:cs="仿宋"/>
              <w:spacing w:val="-3"/>
              <w:sz w:val="30"/>
              <w:szCs w:val="30"/>
              <w:lang w:eastAsia="zh-CN"/>
            </w:rPr>
            <w:t>年第</w:t>
          </w:r>
          <w:r>
            <w:rPr>
              <w:rFonts w:hint="eastAsia" w:ascii="仿宋" w:hAnsi="仿宋" w:eastAsia="仿宋" w:cs="仿宋"/>
              <w:spacing w:val="-3"/>
              <w:sz w:val="30"/>
              <w:szCs w:val="30"/>
              <w:lang w:eastAsia="zh-CN"/>
            </w:rPr>
            <w:t>三</w:t>
          </w:r>
          <w:r>
            <w:rPr>
              <w:rFonts w:ascii="仿宋" w:hAnsi="仿宋" w:eastAsia="仿宋" w:cs="仿宋"/>
              <w:spacing w:val="-3"/>
              <w:sz w:val="30"/>
              <w:szCs w:val="30"/>
              <w:lang w:eastAsia="zh-CN"/>
            </w:rPr>
            <w:t>次临时股东会会议议程</w:t>
          </w:r>
          <w:r>
            <w:rPr>
              <w:rFonts w:ascii="仿宋" w:hAnsi="仿宋" w:eastAsia="仿宋" w:cs="仿宋"/>
              <w:spacing w:val="-3"/>
              <w:sz w:val="30"/>
              <w:szCs w:val="30"/>
              <w:lang w:eastAsia="zh-CN"/>
            </w:rPr>
            <w:fldChar w:fldCharType="end"/>
          </w:r>
          <w:r>
            <w:rPr>
              <w:rFonts w:hint="eastAsia" w:ascii="仿宋" w:hAnsi="仿宋" w:eastAsia="仿宋" w:cs="仿宋"/>
              <w:spacing w:val="-5"/>
              <w:sz w:val="30"/>
              <w:szCs w:val="30"/>
              <w:lang w:eastAsia="zh-CN"/>
            </w:rPr>
            <w:t xml:space="preserve">                       </w:t>
          </w:r>
          <w:r>
            <w:rPr>
              <w:rFonts w:ascii="仿宋" w:hAnsi="仿宋" w:eastAsia="仿宋" w:cs="仿宋"/>
              <w:spacing w:val="-5"/>
              <w:sz w:val="30"/>
              <w:szCs w:val="30"/>
              <w:lang w:eastAsia="zh-CN"/>
            </w:rPr>
            <w:t xml:space="preserve">  </w:t>
          </w:r>
          <w:r>
            <w:rPr>
              <w:rFonts w:hint="eastAsia" w:ascii="仿宋" w:hAnsi="仿宋" w:eastAsia="仿宋" w:cs="仿宋"/>
              <w:spacing w:val="-5"/>
              <w:sz w:val="30"/>
              <w:szCs w:val="30"/>
              <w:lang w:eastAsia="zh-CN"/>
            </w:rPr>
            <w:t>5</w:t>
          </w:r>
        </w:p>
        <w:p w14:paraId="3C3091E6">
          <w:pPr>
            <w:tabs>
              <w:tab w:val="right" w:leader="dot" w:pos="8954"/>
            </w:tabs>
            <w:spacing w:before="98" w:line="480" w:lineRule="auto"/>
            <w:ind w:left="420" w:leftChars="200"/>
            <w:jc w:val="both"/>
            <w:rPr>
              <w:rFonts w:eastAsia="仿宋"/>
              <w:lang w:eastAsia="zh-CN"/>
            </w:rPr>
          </w:pPr>
          <w:r>
            <w:rPr>
              <w:rFonts w:ascii="仿宋" w:hAnsi="仿宋" w:eastAsia="仿宋" w:cs="仿宋"/>
              <w:spacing w:val="-6"/>
              <w:sz w:val="30"/>
              <w:szCs w:val="30"/>
              <w:lang w:eastAsia="zh-CN"/>
            </w:rPr>
            <w:t>202</w:t>
          </w:r>
          <w:r>
            <w:rPr>
              <w:rFonts w:hint="eastAsia" w:ascii="仿宋" w:hAnsi="仿宋" w:eastAsia="仿宋" w:cs="仿宋"/>
              <w:spacing w:val="-6"/>
              <w:sz w:val="30"/>
              <w:szCs w:val="30"/>
              <w:lang w:eastAsia="zh-CN"/>
            </w:rPr>
            <w:t>4</w:t>
          </w:r>
          <w:r>
            <w:rPr>
              <w:rFonts w:ascii="仿宋" w:hAnsi="仿宋" w:eastAsia="仿宋" w:cs="仿宋"/>
              <w:spacing w:val="-6"/>
              <w:sz w:val="30"/>
              <w:szCs w:val="30"/>
              <w:lang w:eastAsia="zh-CN"/>
            </w:rPr>
            <w:t>年第</w:t>
          </w:r>
          <w:r>
            <w:rPr>
              <w:rFonts w:hint="eastAsia" w:ascii="仿宋" w:hAnsi="仿宋" w:eastAsia="仿宋" w:cs="仿宋"/>
              <w:spacing w:val="-6"/>
              <w:sz w:val="30"/>
              <w:szCs w:val="30"/>
              <w:lang w:eastAsia="zh-CN"/>
            </w:rPr>
            <w:t>三</w:t>
          </w:r>
          <w:r>
            <w:rPr>
              <w:rFonts w:ascii="仿宋" w:hAnsi="仿宋" w:eastAsia="仿宋" w:cs="仿宋"/>
              <w:spacing w:val="-6"/>
              <w:sz w:val="30"/>
              <w:szCs w:val="30"/>
              <w:lang w:eastAsia="zh-CN"/>
            </w:rPr>
            <w:t>次临时股东会会议议案：</w:t>
          </w:r>
          <w:r>
            <w:rPr>
              <w:rFonts w:hint="eastAsia" w:ascii="仿宋" w:hAnsi="仿宋" w:eastAsia="仿宋" w:cs="仿宋"/>
              <w:spacing w:val="-6"/>
              <w:sz w:val="30"/>
              <w:szCs w:val="30"/>
              <w:lang w:eastAsia="zh-CN"/>
            </w:rPr>
            <w:t xml:space="preserve">                      </w:t>
          </w:r>
          <w:r>
            <w:rPr>
              <w:rFonts w:ascii="仿宋" w:hAnsi="仿宋" w:eastAsia="仿宋" w:cs="仿宋"/>
              <w:spacing w:val="-6"/>
              <w:sz w:val="30"/>
              <w:szCs w:val="30"/>
              <w:lang w:eastAsia="zh-CN"/>
            </w:rPr>
            <w:t xml:space="preserve"> </w:t>
          </w:r>
        </w:p>
        <w:p w14:paraId="2E5A00F1">
          <w:pPr>
            <w:spacing w:line="480" w:lineRule="auto"/>
            <w:ind w:left="1876" w:leftChars="284" w:hanging="1280" w:hangingChars="400"/>
            <w:rPr>
              <w:rFonts w:ascii="仿宋" w:hAnsi="仿宋" w:eastAsia="仿宋" w:cs="仿宋"/>
              <w:bCs/>
              <w:sz w:val="32"/>
              <w:szCs w:val="32"/>
              <w:lang w:eastAsia="zh-CN"/>
            </w:rPr>
          </w:pPr>
          <w:r>
            <w:rPr>
              <w:rFonts w:hint="eastAsia" w:ascii="仿宋" w:hAnsi="仿宋" w:eastAsia="仿宋" w:cs="仿宋"/>
              <w:sz w:val="32"/>
              <w:szCs w:val="32"/>
              <w:lang w:eastAsia="zh-CN"/>
            </w:rPr>
            <w:t xml:space="preserve">议案一 </w:t>
          </w:r>
          <w:r>
            <w:rPr>
              <w:rFonts w:hint="eastAsia" w:ascii="仿宋" w:hAnsi="仿宋" w:eastAsia="仿宋" w:cs="仿宋"/>
              <w:bCs/>
              <w:sz w:val="32"/>
              <w:szCs w:val="32"/>
              <w:lang w:eastAsia="zh-CN"/>
            </w:rPr>
            <w:t xml:space="preserve">关于调整募投项目办公楼用途的议案       </w:t>
          </w:r>
          <w:r>
            <w:rPr>
              <w:rFonts w:ascii="仿宋" w:hAnsi="仿宋" w:eastAsia="仿宋" w:cs="仿宋"/>
              <w:bCs/>
              <w:sz w:val="32"/>
              <w:szCs w:val="32"/>
              <w:lang w:eastAsia="zh-CN"/>
            </w:rPr>
            <w:t xml:space="preserve"> </w:t>
          </w:r>
          <w:r>
            <w:rPr>
              <w:rFonts w:hint="eastAsia" w:ascii="仿宋" w:hAnsi="仿宋" w:eastAsia="仿宋" w:cs="仿宋"/>
              <w:bCs/>
              <w:sz w:val="32"/>
              <w:szCs w:val="32"/>
              <w:lang w:eastAsia="zh-CN"/>
            </w:rPr>
            <w:t xml:space="preserve">  </w:t>
          </w:r>
          <w:r>
            <w:rPr>
              <w:rFonts w:ascii="仿宋" w:hAnsi="仿宋" w:eastAsia="仿宋" w:cs="仿宋"/>
              <w:bCs/>
              <w:sz w:val="32"/>
              <w:szCs w:val="32"/>
              <w:lang w:eastAsia="zh-CN"/>
            </w:rPr>
            <w:t xml:space="preserve"> 6</w:t>
          </w:r>
        </w:p>
        <w:p w14:paraId="60CF59A0">
          <w:pPr>
            <w:spacing w:line="480" w:lineRule="auto"/>
            <w:ind w:left="1918" w:leftChars="304" w:hanging="1280" w:hangingChars="400"/>
            <w:rPr>
              <w:rFonts w:ascii="仿宋" w:hAnsi="仿宋" w:eastAsia="仿宋" w:cs="仿宋"/>
              <w:bCs/>
              <w:sz w:val="32"/>
              <w:szCs w:val="32"/>
              <w:lang w:eastAsia="zh-CN"/>
            </w:rPr>
          </w:pPr>
          <w:r>
            <w:rPr>
              <w:rFonts w:hint="eastAsia" w:ascii="仿宋" w:hAnsi="仿宋" w:eastAsia="仿宋" w:cs="仿宋"/>
              <w:bCs/>
              <w:sz w:val="32"/>
              <w:szCs w:val="32"/>
              <w:lang w:eastAsia="zh-CN"/>
            </w:rPr>
            <w:t>议案二 关于</w:t>
          </w:r>
          <w:r>
            <w:rPr>
              <w:rFonts w:ascii="仿宋" w:hAnsi="仿宋" w:eastAsia="仿宋" w:cs="仿宋"/>
              <w:bCs/>
              <w:sz w:val="32"/>
              <w:szCs w:val="32"/>
              <w:lang w:eastAsia="zh-CN"/>
            </w:rPr>
            <w:t>2025</w:t>
          </w:r>
          <w:r>
            <w:rPr>
              <w:rFonts w:hint="eastAsia" w:ascii="仿宋" w:hAnsi="仿宋" w:eastAsia="仿宋" w:cs="仿宋"/>
              <w:bCs/>
              <w:sz w:val="32"/>
              <w:szCs w:val="32"/>
              <w:lang w:eastAsia="zh-CN"/>
            </w:rPr>
            <w:t>年度向银行等金融机构申请综合授信额度</w:t>
          </w:r>
        </w:p>
        <w:p w14:paraId="4DE2F5F7">
          <w:pPr>
            <w:spacing w:line="480" w:lineRule="auto"/>
            <w:ind w:left="1918" w:leftChars="304" w:hanging="1280" w:hangingChars="400"/>
            <w:rPr>
              <w:rFonts w:ascii="仿宋" w:hAnsi="仿宋" w:eastAsia="仿宋" w:cs="仿宋"/>
              <w:bCs/>
              <w:sz w:val="32"/>
              <w:szCs w:val="32"/>
              <w:lang w:eastAsia="zh-CN"/>
            </w:rPr>
          </w:pPr>
          <w:r>
            <w:rPr>
              <w:rFonts w:hint="eastAsia" w:ascii="仿宋" w:hAnsi="仿宋" w:eastAsia="仿宋" w:cs="仿宋"/>
              <w:bCs/>
              <w:sz w:val="32"/>
              <w:szCs w:val="32"/>
              <w:lang w:eastAsia="zh-CN"/>
            </w:rPr>
            <w:t xml:space="preserve">及为子公司提供融资担保额度的议案  </w:t>
          </w:r>
          <w:r>
            <w:rPr>
              <w:rFonts w:ascii="仿宋" w:hAnsi="仿宋" w:eastAsia="仿宋" w:cs="仿宋"/>
              <w:bCs/>
              <w:sz w:val="32"/>
              <w:szCs w:val="32"/>
              <w:lang w:eastAsia="zh-CN"/>
            </w:rPr>
            <w:t xml:space="preserve">              </w:t>
          </w:r>
          <w:r>
            <w:rPr>
              <w:rFonts w:hint="eastAsia" w:ascii="仿宋" w:hAnsi="仿宋" w:eastAsia="仿宋" w:cs="仿宋"/>
              <w:bCs/>
              <w:sz w:val="32"/>
              <w:szCs w:val="32"/>
              <w:lang w:eastAsia="zh-CN"/>
            </w:rPr>
            <w:t xml:space="preserve"> 1</w:t>
          </w:r>
          <w:r>
            <w:rPr>
              <w:rFonts w:ascii="仿宋" w:hAnsi="仿宋" w:eastAsia="仿宋" w:cs="仿宋"/>
              <w:bCs/>
              <w:sz w:val="32"/>
              <w:szCs w:val="32"/>
              <w:lang w:eastAsia="zh-CN"/>
            </w:rPr>
            <w:t>0</w:t>
          </w:r>
        </w:p>
        <w:p w14:paraId="1702EB76">
          <w:pPr>
            <w:spacing w:line="480" w:lineRule="auto"/>
            <w:ind w:left="1918" w:leftChars="304" w:hanging="1280" w:hangingChars="400"/>
            <w:rPr>
              <w:rFonts w:ascii="仿宋" w:hAnsi="仿宋" w:eastAsia="仿宋" w:cs="仿宋"/>
              <w:bCs/>
              <w:sz w:val="32"/>
              <w:szCs w:val="32"/>
              <w:lang w:eastAsia="zh-CN"/>
            </w:rPr>
          </w:pPr>
        </w:p>
        <w:p w14:paraId="660FC277">
          <w:pPr>
            <w:tabs>
              <w:tab w:val="right" w:leader="dot" w:pos="8954"/>
            </w:tabs>
            <w:spacing w:line="480" w:lineRule="auto"/>
            <w:ind w:firstLine="300" w:firstLineChars="100"/>
            <w:rPr>
              <w:rFonts w:ascii="仿宋" w:hAnsi="仿宋" w:eastAsia="仿宋" w:cs="仿宋"/>
              <w:sz w:val="30"/>
              <w:szCs w:val="30"/>
            </w:rPr>
          </w:pPr>
        </w:p>
      </w:sdtContent>
    </w:sdt>
    <w:p w14:paraId="05A43CB4">
      <w:pPr>
        <w:rPr>
          <w:lang w:eastAsia="zh-CN"/>
        </w:rPr>
      </w:pPr>
    </w:p>
    <w:p w14:paraId="04A3DB00">
      <w:pPr>
        <w:tabs>
          <w:tab w:val="left" w:pos="7149"/>
        </w:tabs>
        <w:rPr>
          <w:lang w:eastAsia="zh-CN"/>
        </w:rPr>
        <w:sectPr>
          <w:footerReference r:id="rId6" w:type="default"/>
          <w:pgSz w:w="11907" w:h="16839"/>
          <w:pgMar w:top="1404" w:right="1366" w:bottom="1156" w:left="1478" w:header="889" w:footer="991" w:gutter="0"/>
          <w:cols w:space="720" w:num="1"/>
        </w:sectPr>
      </w:pPr>
      <w:r>
        <w:rPr>
          <w:rFonts w:hint="eastAsia"/>
          <w:lang w:eastAsia="zh-CN"/>
        </w:rPr>
        <w:tab/>
      </w:r>
    </w:p>
    <w:p w14:paraId="5089755C">
      <w:pPr>
        <w:pStyle w:val="16"/>
        <w:spacing w:line="258" w:lineRule="auto"/>
      </w:pPr>
    </w:p>
    <w:p w14:paraId="44682E14">
      <w:pPr>
        <w:widowControl w:val="0"/>
        <w:kinsoku/>
        <w:autoSpaceDE/>
        <w:autoSpaceDN/>
        <w:spacing w:line="700" w:lineRule="exact"/>
        <w:jc w:val="center"/>
        <w:textAlignment w:val="auto"/>
        <w:rPr>
          <w:rFonts w:ascii="仿宋" w:hAnsi="仿宋" w:eastAsia="仿宋" w:cs="仿宋"/>
          <w:b/>
          <w:sz w:val="44"/>
          <w:szCs w:val="44"/>
          <w:lang w:eastAsia="zh-CN" w:bidi="he-IL"/>
        </w:rPr>
      </w:pPr>
      <w:bookmarkStart w:id="0" w:name="bookmark1"/>
      <w:bookmarkEnd w:id="0"/>
      <w:r>
        <w:rPr>
          <w:rFonts w:hint="eastAsia" w:ascii="仿宋" w:hAnsi="仿宋" w:eastAsia="仿宋" w:cs="仿宋"/>
          <w:b/>
          <w:sz w:val="44"/>
          <w:szCs w:val="44"/>
          <w:lang w:eastAsia="zh-CN" w:bidi="he-IL"/>
        </w:rPr>
        <w:t>重庆望变电气（集团）股份有限公司</w:t>
      </w:r>
    </w:p>
    <w:p w14:paraId="6BBC7F11">
      <w:pPr>
        <w:widowControl w:val="0"/>
        <w:kinsoku/>
        <w:autoSpaceDE/>
        <w:autoSpaceDN/>
        <w:spacing w:line="700" w:lineRule="exact"/>
        <w:jc w:val="center"/>
        <w:textAlignment w:val="auto"/>
        <w:outlineLvl w:val="0"/>
        <w:rPr>
          <w:rFonts w:ascii="仿宋" w:hAnsi="仿宋" w:eastAsia="仿宋" w:cs="仿宋"/>
          <w:spacing w:val="8"/>
          <w:sz w:val="44"/>
          <w:szCs w:val="44"/>
          <w:lang w:eastAsia="zh-CN"/>
          <w14:textOutline w14:w="5791" w14:cap="flat" w14:cmpd="sng" w14:algn="ctr">
            <w14:solidFill>
              <w14:srgbClr w14:val="000000"/>
            </w14:solidFill>
            <w14:prstDash w14:val="solid"/>
            <w14:round/>
          </w14:textOutline>
        </w:rPr>
      </w:pPr>
      <w:bookmarkStart w:id="1" w:name="_Toc8881"/>
      <w:r>
        <w:rPr>
          <w:rFonts w:hint="eastAsia" w:ascii="仿宋" w:hAnsi="仿宋" w:eastAsia="仿宋" w:cs="仿宋"/>
          <w:b/>
          <w:sz w:val="44"/>
          <w:szCs w:val="44"/>
          <w:lang w:eastAsia="zh-CN" w:bidi="he-IL"/>
        </w:rPr>
        <w:t>2024年第三次临时股东会会议须知</w:t>
      </w:r>
      <w:bookmarkEnd w:id="1"/>
    </w:p>
    <w:p w14:paraId="3963AC28">
      <w:pPr>
        <w:kinsoku/>
        <w:snapToGrid/>
        <w:spacing w:line="560" w:lineRule="exact"/>
        <w:jc w:val="center"/>
        <w:textAlignment w:val="auto"/>
        <w:rPr>
          <w:rFonts w:ascii="仿宋" w:hAnsi="仿宋" w:eastAsia="仿宋" w:cs="仿宋"/>
          <w:spacing w:val="8"/>
          <w:sz w:val="32"/>
          <w:szCs w:val="32"/>
          <w:lang w:eastAsia="zh-CN"/>
          <w14:textOutline w14:w="5791" w14:cap="flat" w14:cmpd="sng" w14:algn="ctr">
            <w14:solidFill>
              <w14:srgbClr w14:val="000000"/>
            </w14:solidFill>
            <w14:prstDash w14:val="solid"/>
            <w14:round/>
          </w14:textOutline>
        </w:rPr>
      </w:pPr>
    </w:p>
    <w:p w14:paraId="3FD05379">
      <w:pPr>
        <w:kinsoku/>
        <w:snapToGrid/>
        <w:spacing w:line="560" w:lineRule="exact"/>
        <w:textAlignment w:val="auto"/>
        <w:rPr>
          <w:rFonts w:ascii="仿宋" w:hAnsi="仿宋" w:eastAsia="仿宋" w:cs="仿宋"/>
          <w:b/>
          <w:sz w:val="32"/>
          <w:szCs w:val="32"/>
          <w:lang w:eastAsia="zh-CN"/>
        </w:rPr>
      </w:pPr>
      <w:bookmarkStart w:id="2" w:name="_Toc5760"/>
      <w:r>
        <w:rPr>
          <w:rFonts w:hint="eastAsia" w:ascii="仿宋" w:hAnsi="仿宋" w:eastAsia="仿宋" w:cs="仿宋"/>
          <w:b/>
          <w:sz w:val="32"/>
          <w:szCs w:val="32"/>
          <w:lang w:eastAsia="zh-CN"/>
        </w:rPr>
        <w:t>各位股东及股东授权代表：</w:t>
      </w:r>
      <w:bookmarkEnd w:id="2"/>
    </w:p>
    <w:p w14:paraId="361F13BD">
      <w:pPr>
        <w:kinsoku/>
        <w:snapToGrid/>
        <w:spacing w:line="560" w:lineRule="exact"/>
        <w:ind w:firstLine="640" w:firstLineChars="200"/>
        <w:jc w:val="both"/>
        <w:textAlignment w:val="auto"/>
        <w:rPr>
          <w:rFonts w:ascii="仿宋" w:hAnsi="仿宋" w:eastAsia="仿宋" w:cs="仿宋"/>
          <w:bCs/>
          <w:sz w:val="32"/>
          <w:szCs w:val="32"/>
          <w:lang w:eastAsia="zh-CN"/>
        </w:rPr>
      </w:pPr>
      <w:r>
        <w:rPr>
          <w:rFonts w:hint="eastAsia" w:ascii="仿宋" w:hAnsi="仿宋" w:eastAsia="仿宋" w:cs="仿宋"/>
          <w:bCs/>
          <w:sz w:val="32"/>
          <w:szCs w:val="32"/>
          <w:lang w:eastAsia="zh-CN"/>
        </w:rPr>
        <w:t>为了维护全体股东的合法权益，确保股东会的正常秩序和议事效率，保证大会的顺利进行，重庆望变电气（集团）股份有限公司(以下简称“公司”)根据《公司法》《证券法》《上市公司股东大会规则（2022年修订）》和《上海证券交易所上市公司自律监管指引第1号—规范运作》等相关法律法规、规范性文件、业务规则及《重庆望变电气（集团）股份有限公司章程》的规定，特制定本会议须知如下：</w:t>
      </w:r>
    </w:p>
    <w:p w14:paraId="6144F7C6">
      <w:pPr>
        <w:kinsoku/>
        <w:snapToGrid/>
        <w:spacing w:line="560" w:lineRule="exact"/>
        <w:ind w:firstLine="640" w:firstLineChars="200"/>
        <w:jc w:val="both"/>
        <w:textAlignment w:val="auto"/>
        <w:rPr>
          <w:rFonts w:ascii="仿宋" w:hAnsi="仿宋" w:eastAsia="仿宋" w:cs="仿宋"/>
          <w:bCs/>
          <w:sz w:val="32"/>
          <w:szCs w:val="32"/>
        </w:rPr>
      </w:pPr>
      <w:r>
        <w:rPr>
          <w:rFonts w:hint="eastAsia" w:ascii="仿宋" w:hAnsi="仿宋" w:eastAsia="仿宋" w:cs="仿宋"/>
          <w:bCs/>
          <w:sz w:val="32"/>
          <w:szCs w:val="32"/>
        </w:rPr>
        <w:t>一、各股东及股东授权代表请按照本次股东会通知(详见刊登于上海证券交易所网站(</w:t>
      </w:r>
      <w:r>
        <w:fldChar w:fldCharType="begin"/>
      </w:r>
      <w:r>
        <w:instrText xml:space="preserve"> HYPERLINK "http://www.sse.com.cn/" </w:instrText>
      </w:r>
      <w:r>
        <w:fldChar w:fldCharType="separate"/>
      </w:r>
      <w:r>
        <w:rPr>
          <w:rFonts w:hint="eastAsia" w:ascii="仿宋" w:hAnsi="仿宋" w:eastAsia="仿宋" w:cs="仿宋"/>
          <w:bCs/>
          <w:sz w:val="32"/>
          <w:szCs w:val="32"/>
        </w:rPr>
        <w:t>www.sse.com.cn</w:t>
      </w:r>
      <w:r>
        <w:rPr>
          <w:rFonts w:hint="eastAsia" w:ascii="仿宋" w:hAnsi="仿宋" w:eastAsia="仿宋" w:cs="仿宋"/>
          <w:bCs/>
          <w:sz w:val="32"/>
          <w:szCs w:val="32"/>
        </w:rPr>
        <w:fldChar w:fldCharType="end"/>
      </w:r>
      <w:r>
        <w:rPr>
          <w:rFonts w:hint="eastAsia" w:ascii="仿宋" w:hAnsi="仿宋" w:eastAsia="仿宋" w:cs="仿宋"/>
          <w:bCs/>
          <w:sz w:val="32"/>
          <w:szCs w:val="32"/>
        </w:rPr>
        <w:t>)的《重庆望变电气（集团）股份有限公司关于召开</w:t>
      </w:r>
      <w:r>
        <w:rPr>
          <w:rFonts w:hint="eastAsia" w:ascii="仿宋" w:hAnsi="仿宋" w:eastAsia="仿宋" w:cs="仿宋"/>
          <w:bCs/>
          <w:sz w:val="32"/>
          <w:szCs w:val="32"/>
          <w:lang w:eastAsia="zh-CN"/>
        </w:rPr>
        <w:t>2024年第三次临时股东会</w:t>
      </w:r>
      <w:r>
        <w:rPr>
          <w:rFonts w:hint="eastAsia" w:ascii="仿宋" w:hAnsi="仿宋" w:eastAsia="仿宋" w:cs="仿宋"/>
          <w:bCs/>
          <w:sz w:val="32"/>
          <w:szCs w:val="32"/>
        </w:rPr>
        <w:t>的通知》)中规定的时间和登记方法办理参加会议手续，证明文件不齐或手续不全的,将无法参加现场会议。</w:t>
      </w:r>
    </w:p>
    <w:p w14:paraId="2DE25706">
      <w:pPr>
        <w:kinsoku/>
        <w:snapToGrid/>
        <w:spacing w:line="560" w:lineRule="exact"/>
        <w:ind w:firstLine="640" w:firstLineChars="200"/>
        <w:jc w:val="both"/>
        <w:textAlignment w:val="auto"/>
        <w:rPr>
          <w:rFonts w:ascii="仿宋" w:hAnsi="仿宋" w:eastAsia="仿宋" w:cs="仿宋"/>
          <w:bCs/>
          <w:sz w:val="32"/>
          <w:szCs w:val="32"/>
          <w:lang w:eastAsia="zh-CN"/>
        </w:rPr>
      </w:pPr>
      <w:r>
        <w:rPr>
          <w:rFonts w:hint="eastAsia" w:ascii="仿宋" w:hAnsi="仿宋" w:eastAsia="仿宋" w:cs="仿宋"/>
          <w:bCs/>
          <w:sz w:val="32"/>
          <w:szCs w:val="32"/>
          <w:lang w:eastAsia="zh-CN"/>
        </w:rPr>
        <w:t>二、本次股东会以现场投票与网络投票相结合的方式召开。</w:t>
      </w:r>
    </w:p>
    <w:p w14:paraId="5F3150D4">
      <w:pPr>
        <w:kinsoku/>
        <w:snapToGrid/>
        <w:spacing w:line="560" w:lineRule="exact"/>
        <w:ind w:firstLine="640" w:firstLineChars="200"/>
        <w:jc w:val="both"/>
        <w:textAlignment w:val="auto"/>
        <w:rPr>
          <w:rFonts w:ascii="仿宋" w:hAnsi="仿宋" w:eastAsia="仿宋" w:cs="仿宋"/>
          <w:bCs/>
          <w:sz w:val="32"/>
          <w:szCs w:val="32"/>
          <w:lang w:eastAsia="zh-CN"/>
        </w:rPr>
      </w:pPr>
      <w:r>
        <w:rPr>
          <w:rFonts w:hint="eastAsia" w:ascii="仿宋" w:hAnsi="仿宋" w:eastAsia="仿宋" w:cs="仿宋"/>
          <w:bCs/>
          <w:sz w:val="32"/>
          <w:szCs w:val="32"/>
          <w:lang w:eastAsia="zh-CN"/>
        </w:rPr>
        <w:t>三、参会股东及股东授权代表依法享有发言权、质询权、表决权等各项权利。</w:t>
      </w:r>
    </w:p>
    <w:p w14:paraId="01F6B215">
      <w:pPr>
        <w:kinsoku/>
        <w:snapToGrid/>
        <w:spacing w:line="560" w:lineRule="exact"/>
        <w:ind w:firstLine="640" w:firstLineChars="200"/>
        <w:jc w:val="both"/>
        <w:textAlignment w:val="auto"/>
        <w:rPr>
          <w:rFonts w:ascii="仿宋" w:hAnsi="仿宋" w:eastAsia="仿宋" w:cs="仿宋"/>
          <w:bCs/>
          <w:sz w:val="32"/>
          <w:szCs w:val="32"/>
          <w:lang w:eastAsia="zh-CN"/>
        </w:rPr>
      </w:pPr>
      <w:r>
        <w:rPr>
          <w:rFonts w:hint="eastAsia" w:ascii="仿宋" w:hAnsi="仿宋" w:eastAsia="仿宋" w:cs="仿宋"/>
          <w:bCs/>
          <w:sz w:val="32"/>
          <w:szCs w:val="32"/>
          <w:lang w:eastAsia="zh-CN"/>
        </w:rPr>
        <w:t>四、参加现场会议的股东或股东委托代理人如有质询、意见或建议时，应该举手示意，在得到会议主持人的同意后，方可发言。股东发言内容应围绕股东会的相关议案阐述观点和建议。每位股东发言的时间原则上不超过3分钟。</w:t>
      </w:r>
    </w:p>
    <w:p w14:paraId="701A73AB">
      <w:pPr>
        <w:kinsoku/>
        <w:snapToGrid/>
        <w:spacing w:line="560" w:lineRule="exact"/>
        <w:ind w:firstLine="640" w:firstLineChars="200"/>
        <w:jc w:val="both"/>
        <w:textAlignment w:val="auto"/>
        <w:rPr>
          <w:rFonts w:ascii="仿宋" w:hAnsi="仿宋" w:eastAsia="仿宋" w:cs="仿宋"/>
          <w:bCs/>
          <w:sz w:val="32"/>
          <w:szCs w:val="32"/>
          <w:lang w:eastAsia="zh-CN"/>
        </w:rPr>
      </w:pPr>
      <w:r>
        <w:rPr>
          <w:rFonts w:hint="eastAsia" w:ascii="仿宋" w:hAnsi="仿宋" w:eastAsia="仿宋" w:cs="仿宋"/>
          <w:bCs/>
          <w:sz w:val="32"/>
          <w:szCs w:val="32"/>
          <w:lang w:eastAsia="zh-CN"/>
        </w:rPr>
        <w:t>五、股东及股东授权代表以其所持有的有效表决权的股份数额行使表决权，每一股份享有一票表决权。出席现场会议的股东及股东授权代表在投票表决时，应在表决票中每项议案下设的“同意”、“反对”、“弃权”三项中任选一项，并以打“√”表示，重复或者涂改视为“弃权”。网络投票的股东通过上海证券交易所股东会网络投票系统行使表决权进行投票。</w:t>
      </w:r>
    </w:p>
    <w:p w14:paraId="41D44F20">
      <w:pPr>
        <w:kinsoku/>
        <w:snapToGrid/>
        <w:spacing w:line="560" w:lineRule="exact"/>
        <w:ind w:firstLine="640" w:firstLineChars="200"/>
        <w:jc w:val="both"/>
        <w:textAlignment w:val="auto"/>
        <w:rPr>
          <w:rFonts w:ascii="仿宋" w:hAnsi="仿宋" w:eastAsia="仿宋" w:cs="仿宋"/>
          <w:bCs/>
          <w:sz w:val="32"/>
          <w:szCs w:val="32"/>
          <w:lang w:eastAsia="zh-CN"/>
        </w:rPr>
      </w:pPr>
      <w:r>
        <w:rPr>
          <w:rFonts w:hint="eastAsia" w:ascii="仿宋" w:hAnsi="仿宋" w:eastAsia="仿宋" w:cs="仿宋"/>
          <w:bCs/>
          <w:sz w:val="32"/>
          <w:szCs w:val="32"/>
          <w:lang w:eastAsia="zh-CN"/>
        </w:rPr>
        <w:t>六、表决投票统计，由股东代表、监事代表、见证律师参加，表决结果于会议结束后及时以公告形式发布。</w:t>
      </w:r>
    </w:p>
    <w:p w14:paraId="08EC4DAE">
      <w:pPr>
        <w:kinsoku/>
        <w:snapToGrid/>
        <w:spacing w:line="560" w:lineRule="exact"/>
        <w:ind w:firstLine="640" w:firstLineChars="200"/>
        <w:jc w:val="both"/>
        <w:textAlignment w:val="auto"/>
        <w:rPr>
          <w:rFonts w:ascii="仿宋" w:hAnsi="仿宋" w:eastAsia="仿宋" w:cs="仿宋"/>
          <w:bCs/>
          <w:sz w:val="32"/>
          <w:szCs w:val="32"/>
          <w:lang w:eastAsia="zh-CN"/>
        </w:rPr>
      </w:pPr>
      <w:r>
        <w:rPr>
          <w:rFonts w:hint="eastAsia" w:ascii="仿宋" w:hAnsi="仿宋" w:eastAsia="仿宋" w:cs="仿宋"/>
          <w:bCs/>
          <w:sz w:val="32"/>
          <w:szCs w:val="32"/>
          <w:lang w:eastAsia="zh-CN"/>
        </w:rPr>
        <w:t>七、大会期间，全体参会人员应自觉维护会场秩序，确保大会的正常秩序和议事效率。进入会场后，请关闭手机或调至静音、震动状态。股东及股东授权代表参加股东会，应当认真履行其法定义务，不得侵犯其他股东的权益，不得扰乱大会正常秩序。</w:t>
      </w:r>
    </w:p>
    <w:p w14:paraId="6C6CB186">
      <w:pPr>
        <w:kinsoku/>
        <w:snapToGrid/>
        <w:spacing w:line="560" w:lineRule="exact"/>
        <w:ind w:firstLine="640" w:firstLineChars="200"/>
        <w:jc w:val="both"/>
        <w:textAlignment w:val="auto"/>
        <w:rPr>
          <w:rFonts w:ascii="仿宋" w:hAnsi="仿宋" w:eastAsia="仿宋" w:cs="仿宋"/>
          <w:bCs/>
          <w:sz w:val="32"/>
          <w:szCs w:val="32"/>
          <w:lang w:eastAsia="zh-CN"/>
        </w:rPr>
      </w:pPr>
      <w:r>
        <w:rPr>
          <w:rFonts w:hint="eastAsia" w:ascii="仿宋" w:hAnsi="仿宋" w:eastAsia="仿宋" w:cs="仿宋"/>
          <w:bCs/>
          <w:sz w:val="32"/>
          <w:szCs w:val="32"/>
          <w:lang w:eastAsia="zh-CN"/>
        </w:rPr>
        <w:t>八、为保证每位参会股东的权益，谢绝会议现场个人录音、拍照及录像，对干扰会议正常秩序、寻衅滋事或者侵犯其他股东合法权益的行为，会议工作人员有权予以制止，并及时报告有关部门处理。</w:t>
      </w:r>
    </w:p>
    <w:p w14:paraId="20E34D0E">
      <w:pPr>
        <w:rPr>
          <w:rFonts w:ascii="仿宋" w:hAnsi="仿宋" w:eastAsia="仿宋" w:cs="仿宋"/>
          <w:bCs/>
          <w:sz w:val="32"/>
          <w:szCs w:val="32"/>
          <w:lang w:eastAsia="zh-CN"/>
        </w:rPr>
      </w:pPr>
      <w:r>
        <w:rPr>
          <w:rFonts w:hint="eastAsia" w:ascii="仿宋" w:hAnsi="仿宋" w:eastAsia="仿宋" w:cs="仿宋"/>
          <w:bCs/>
          <w:sz w:val="32"/>
          <w:szCs w:val="32"/>
          <w:lang w:eastAsia="zh-CN"/>
        </w:rPr>
        <w:br w:type="page"/>
      </w:r>
    </w:p>
    <w:p w14:paraId="4B0FD0CD">
      <w:pPr>
        <w:widowControl w:val="0"/>
        <w:kinsoku/>
        <w:autoSpaceDE/>
        <w:autoSpaceDN/>
        <w:spacing w:before="240" w:beforeLines="100" w:line="700" w:lineRule="exact"/>
        <w:jc w:val="center"/>
        <w:textAlignment w:val="auto"/>
        <w:rPr>
          <w:rFonts w:ascii="仿宋" w:hAnsi="仿宋" w:eastAsia="仿宋" w:cs="仿宋"/>
          <w:b/>
          <w:sz w:val="44"/>
          <w:szCs w:val="44"/>
          <w:lang w:eastAsia="zh-CN" w:bidi="he-IL"/>
        </w:rPr>
      </w:pPr>
      <w:r>
        <w:rPr>
          <w:rFonts w:hint="eastAsia" w:ascii="仿宋" w:hAnsi="仿宋" w:eastAsia="仿宋" w:cs="仿宋"/>
          <w:b/>
          <w:sz w:val="44"/>
          <w:szCs w:val="44"/>
          <w:lang w:eastAsia="zh-CN" w:bidi="he-IL"/>
        </w:rPr>
        <w:t>重庆望变电气（集团）股份有限公司</w:t>
      </w:r>
    </w:p>
    <w:p w14:paraId="38CA2396">
      <w:pPr>
        <w:widowControl w:val="0"/>
        <w:kinsoku/>
        <w:autoSpaceDE/>
        <w:autoSpaceDN/>
        <w:spacing w:line="700" w:lineRule="exact"/>
        <w:jc w:val="center"/>
        <w:textAlignment w:val="auto"/>
        <w:outlineLvl w:val="0"/>
        <w:rPr>
          <w:rFonts w:ascii="仿宋" w:hAnsi="仿宋" w:eastAsia="仿宋" w:cs="仿宋"/>
          <w:b/>
          <w:sz w:val="44"/>
          <w:szCs w:val="44"/>
          <w:lang w:eastAsia="zh-CN" w:bidi="he-IL"/>
        </w:rPr>
      </w:pPr>
      <w:bookmarkStart w:id="3" w:name="_Toc20824"/>
      <w:r>
        <w:rPr>
          <w:rFonts w:hint="eastAsia" w:ascii="仿宋" w:hAnsi="仿宋" w:eastAsia="仿宋" w:cs="仿宋"/>
          <w:b/>
          <w:sz w:val="44"/>
          <w:szCs w:val="44"/>
          <w:lang w:eastAsia="zh-CN" w:bidi="he-IL"/>
        </w:rPr>
        <w:t>2024年第三次临时股东会会议议程</w:t>
      </w:r>
      <w:bookmarkEnd w:id="3"/>
    </w:p>
    <w:p w14:paraId="3DC40689">
      <w:pPr>
        <w:widowControl w:val="0"/>
        <w:kinsoku/>
        <w:autoSpaceDE/>
        <w:autoSpaceDN/>
        <w:spacing w:before="120" w:beforeLines="50" w:after="120" w:afterLines="50" w:line="560" w:lineRule="exact"/>
        <w:textAlignment w:val="auto"/>
        <w:rPr>
          <w:rFonts w:ascii="仿宋" w:hAnsi="仿宋" w:eastAsia="仿宋" w:cs="仿宋"/>
          <w:sz w:val="32"/>
          <w:szCs w:val="32"/>
          <w:lang w:eastAsia="zh-CN"/>
        </w:rPr>
      </w:pPr>
    </w:p>
    <w:p w14:paraId="243B95D4">
      <w:pPr>
        <w:kinsoku/>
        <w:spacing w:line="560" w:lineRule="exact"/>
        <w:jc w:val="both"/>
        <w:textAlignment w:val="auto"/>
        <w:rPr>
          <w:rFonts w:ascii="仿宋" w:hAnsi="仿宋" w:eastAsia="仿宋" w:cs="仿宋"/>
          <w:color w:val="auto"/>
          <w:sz w:val="32"/>
          <w:szCs w:val="32"/>
          <w:lang w:eastAsia="zh-CN"/>
        </w:rPr>
      </w:pPr>
      <w:r>
        <w:rPr>
          <w:rFonts w:hint="eastAsia" w:ascii="仿宋" w:hAnsi="仿宋" w:eastAsia="仿宋" w:cs="仿宋"/>
          <w:b/>
          <w:bCs/>
          <w:color w:val="auto"/>
          <w:sz w:val="32"/>
          <w:szCs w:val="32"/>
          <w:lang w:eastAsia="zh-CN"/>
        </w:rPr>
        <w:t>会议时间：</w:t>
      </w:r>
      <w:r>
        <w:rPr>
          <w:rFonts w:hint="eastAsia" w:ascii="仿宋" w:hAnsi="仿宋" w:eastAsia="仿宋" w:cs="仿宋"/>
          <w:color w:val="auto"/>
          <w:sz w:val="32"/>
          <w:szCs w:val="32"/>
          <w:lang w:eastAsia="zh-CN"/>
        </w:rPr>
        <w:t>2024年</w:t>
      </w:r>
      <w:r>
        <w:rPr>
          <w:rFonts w:ascii="仿宋" w:hAnsi="仿宋" w:eastAsia="仿宋" w:cs="仿宋"/>
          <w:color w:val="auto"/>
          <w:sz w:val="32"/>
          <w:szCs w:val="32"/>
          <w:lang w:eastAsia="zh-CN"/>
        </w:rPr>
        <w:t>12</w:t>
      </w:r>
      <w:r>
        <w:rPr>
          <w:rFonts w:hint="eastAsia" w:ascii="仿宋" w:hAnsi="仿宋" w:eastAsia="仿宋" w:cs="仿宋"/>
          <w:color w:val="auto"/>
          <w:sz w:val="32"/>
          <w:szCs w:val="32"/>
          <w:lang w:eastAsia="zh-CN"/>
        </w:rPr>
        <w:t>月</w:t>
      </w:r>
      <w:r>
        <w:rPr>
          <w:rFonts w:ascii="仿宋" w:hAnsi="仿宋" w:eastAsia="仿宋" w:cs="仿宋"/>
          <w:color w:val="auto"/>
          <w:sz w:val="32"/>
          <w:szCs w:val="32"/>
          <w:lang w:eastAsia="zh-CN"/>
        </w:rPr>
        <w:t>13</w:t>
      </w:r>
      <w:r>
        <w:rPr>
          <w:rFonts w:hint="eastAsia" w:ascii="仿宋" w:hAnsi="仿宋" w:eastAsia="仿宋" w:cs="仿宋"/>
          <w:color w:val="auto"/>
          <w:sz w:val="32"/>
          <w:szCs w:val="32"/>
          <w:lang w:eastAsia="zh-CN"/>
        </w:rPr>
        <w:t>日下午2点</w:t>
      </w:r>
    </w:p>
    <w:p w14:paraId="1CEFBA9D">
      <w:pPr>
        <w:kinsoku/>
        <w:spacing w:line="560" w:lineRule="exact"/>
        <w:ind w:left="1606" w:hanging="1606" w:hangingChars="500"/>
        <w:jc w:val="both"/>
        <w:textAlignment w:val="auto"/>
        <w:rPr>
          <w:rFonts w:ascii="仿宋" w:hAnsi="仿宋" w:eastAsia="仿宋" w:cs="仿宋"/>
          <w:color w:val="auto"/>
          <w:sz w:val="32"/>
          <w:szCs w:val="32"/>
          <w:lang w:eastAsia="zh-CN"/>
        </w:rPr>
      </w:pPr>
      <w:r>
        <w:rPr>
          <w:rFonts w:hint="eastAsia" w:ascii="仿宋" w:hAnsi="仿宋" w:eastAsia="仿宋" w:cs="仿宋"/>
          <w:b/>
          <w:bCs/>
          <w:color w:val="auto"/>
          <w:sz w:val="32"/>
          <w:szCs w:val="32"/>
          <w:lang w:eastAsia="zh-CN"/>
        </w:rPr>
        <w:t>会议地点：</w:t>
      </w:r>
      <w:r>
        <w:rPr>
          <w:rFonts w:hint="eastAsia" w:ascii="仿宋" w:hAnsi="仿宋" w:eastAsia="仿宋" w:cs="仿宋"/>
          <w:color w:val="auto"/>
          <w:sz w:val="32"/>
          <w:szCs w:val="32"/>
          <w:lang w:eastAsia="zh-CN"/>
        </w:rPr>
        <w:t>重庆市长寿区化北路18号重庆望变电气（集团）股份有限公司研发大楼60</w:t>
      </w:r>
      <w:r>
        <w:rPr>
          <w:rFonts w:ascii="仿宋" w:hAnsi="仿宋" w:eastAsia="仿宋" w:cs="仿宋"/>
          <w:color w:val="auto"/>
          <w:sz w:val="32"/>
          <w:szCs w:val="32"/>
          <w:lang w:eastAsia="zh-CN"/>
        </w:rPr>
        <w:t>6</w:t>
      </w:r>
      <w:r>
        <w:rPr>
          <w:rFonts w:hint="eastAsia" w:ascii="仿宋" w:hAnsi="仿宋" w:eastAsia="仿宋" w:cs="仿宋"/>
          <w:color w:val="auto"/>
          <w:sz w:val="32"/>
          <w:szCs w:val="32"/>
          <w:lang w:eastAsia="zh-CN"/>
        </w:rPr>
        <w:t>会议室</w:t>
      </w:r>
    </w:p>
    <w:p w14:paraId="33D6CF49">
      <w:pPr>
        <w:kinsoku/>
        <w:spacing w:line="560" w:lineRule="exact"/>
        <w:jc w:val="both"/>
        <w:textAlignment w:val="auto"/>
        <w:rPr>
          <w:rFonts w:ascii="仿宋" w:hAnsi="仿宋" w:eastAsia="仿宋" w:cs="仿宋"/>
          <w:sz w:val="32"/>
          <w:szCs w:val="32"/>
          <w:lang w:eastAsia="zh-CN"/>
        </w:rPr>
      </w:pPr>
      <w:r>
        <w:rPr>
          <w:rFonts w:hint="eastAsia" w:ascii="仿宋" w:hAnsi="仿宋" w:eastAsia="仿宋" w:cs="仿宋"/>
          <w:b/>
          <w:bCs/>
          <w:color w:val="auto"/>
          <w:sz w:val="32"/>
          <w:szCs w:val="32"/>
          <w:lang w:eastAsia="zh-CN"/>
        </w:rPr>
        <w:t>一、</w:t>
      </w:r>
      <w:r>
        <w:rPr>
          <w:rFonts w:hint="eastAsia" w:ascii="仿宋" w:hAnsi="仿宋" w:eastAsia="仿宋" w:cs="仿宋"/>
          <w:b/>
          <w:color w:val="auto"/>
          <w:sz w:val="32"/>
          <w:szCs w:val="32"/>
          <w:lang w:eastAsia="zh-CN"/>
        </w:rPr>
        <w:t>董事长</w:t>
      </w:r>
      <w:r>
        <w:rPr>
          <w:rFonts w:hint="eastAsia" w:ascii="仿宋" w:hAnsi="仿宋" w:eastAsia="仿宋" w:cs="仿宋"/>
          <w:b/>
          <w:color w:val="auto"/>
          <w:sz w:val="32"/>
          <w:szCs w:val="32"/>
          <w:lang w:val="en-US" w:eastAsia="zh-CN"/>
        </w:rPr>
        <w:t>主持会议，董事长</w:t>
      </w:r>
      <w:r>
        <w:rPr>
          <w:rFonts w:hint="eastAsia" w:ascii="仿宋" w:hAnsi="仿宋" w:eastAsia="仿宋" w:cs="仿宋"/>
          <w:b/>
          <w:color w:val="auto"/>
          <w:sz w:val="32"/>
          <w:szCs w:val="32"/>
          <w:lang w:eastAsia="zh-CN"/>
        </w:rPr>
        <w:t>不便履行职务的，由半数以上董事共同推举一名董事主持。</w:t>
      </w:r>
    </w:p>
    <w:p w14:paraId="52DAEA7A">
      <w:pPr>
        <w:widowControl w:val="0"/>
        <w:kinsoku/>
        <w:autoSpaceDE/>
        <w:autoSpaceDN/>
        <w:spacing w:before="120" w:beforeLines="50" w:after="120" w:afterLines="50" w:line="560" w:lineRule="exact"/>
        <w:jc w:val="both"/>
        <w:textAlignment w:val="auto"/>
        <w:rPr>
          <w:rFonts w:ascii="仿宋" w:hAnsi="仿宋" w:eastAsia="仿宋" w:cs="仿宋"/>
          <w:b/>
          <w:bCs/>
          <w:sz w:val="32"/>
          <w:szCs w:val="32"/>
          <w:lang w:eastAsia="zh-CN"/>
        </w:rPr>
      </w:pPr>
      <w:r>
        <w:rPr>
          <w:rFonts w:hint="eastAsia" w:ascii="仿宋" w:hAnsi="仿宋" w:eastAsia="仿宋" w:cs="仿宋"/>
          <w:b/>
          <w:bCs/>
          <w:sz w:val="32"/>
          <w:szCs w:val="32"/>
          <w:lang w:eastAsia="zh-CN"/>
        </w:rPr>
        <w:t>二、主持人宣布会议开始。</w:t>
      </w:r>
    </w:p>
    <w:p w14:paraId="336224AF">
      <w:pPr>
        <w:widowControl w:val="0"/>
        <w:kinsoku/>
        <w:autoSpaceDE/>
        <w:autoSpaceDN/>
        <w:spacing w:before="120" w:beforeLines="50" w:after="120" w:afterLines="50" w:line="560" w:lineRule="exact"/>
        <w:jc w:val="both"/>
        <w:textAlignment w:val="auto"/>
        <w:rPr>
          <w:lang w:eastAsia="zh-CN"/>
        </w:rPr>
      </w:pPr>
      <w:r>
        <w:rPr>
          <w:rFonts w:hint="eastAsia" w:ascii="仿宋" w:hAnsi="仿宋" w:eastAsia="仿宋" w:cs="仿宋"/>
          <w:b/>
          <w:bCs/>
          <w:sz w:val="32"/>
          <w:szCs w:val="32"/>
          <w:lang w:eastAsia="zh-CN"/>
        </w:rPr>
        <w:t>三、主持人汇报本次会议现场股东到会情况，并推选会议计票人、监票人。</w:t>
      </w:r>
    </w:p>
    <w:p w14:paraId="572629A9">
      <w:pPr>
        <w:widowControl w:val="0"/>
        <w:kinsoku/>
        <w:autoSpaceDE/>
        <w:autoSpaceDN/>
        <w:spacing w:before="120" w:beforeLines="50" w:after="120" w:afterLines="50" w:line="560" w:lineRule="exact"/>
        <w:jc w:val="both"/>
        <w:textAlignment w:val="auto"/>
        <w:rPr>
          <w:rFonts w:ascii="仿宋" w:hAnsi="仿宋" w:eastAsia="仿宋" w:cs="仿宋"/>
          <w:b/>
          <w:bCs/>
          <w:sz w:val="32"/>
          <w:szCs w:val="32"/>
          <w:lang w:eastAsia="zh-CN"/>
        </w:rPr>
      </w:pPr>
      <w:r>
        <w:rPr>
          <w:rFonts w:hint="eastAsia" w:ascii="仿宋" w:hAnsi="仿宋" w:eastAsia="仿宋" w:cs="仿宋"/>
          <w:b/>
          <w:bCs/>
          <w:sz w:val="32"/>
          <w:szCs w:val="32"/>
          <w:lang w:eastAsia="zh-CN"/>
        </w:rPr>
        <w:t>四、由相关人员宣读各项议案，并进行审议，具体审议议案如下：</w:t>
      </w:r>
    </w:p>
    <w:tbl>
      <w:tblPr>
        <w:tblStyle w:val="36"/>
        <w:tblW w:w="94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6500"/>
        <w:gridCol w:w="1961"/>
      </w:tblGrid>
      <w:tr w14:paraId="79723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88" w:type="dxa"/>
            <w:vAlign w:val="center"/>
          </w:tcPr>
          <w:p w14:paraId="6E191B4C">
            <w:pPr>
              <w:widowControl w:val="0"/>
              <w:kinsoku/>
              <w:autoSpaceDE/>
              <w:autoSpaceDN/>
              <w:spacing w:line="560" w:lineRule="exact"/>
              <w:jc w:val="center"/>
              <w:textAlignment w:val="auto"/>
              <w:rPr>
                <w:rFonts w:ascii="仿宋" w:hAnsi="仿宋" w:eastAsia="仿宋" w:cs="仿宋"/>
                <w:bCs/>
                <w:sz w:val="32"/>
                <w:szCs w:val="32"/>
              </w:rPr>
            </w:pPr>
            <w:r>
              <w:rPr>
                <w:rFonts w:hint="eastAsia" w:ascii="仿宋" w:hAnsi="仿宋" w:eastAsia="仿宋" w:cs="仿宋"/>
                <w:bCs/>
                <w:sz w:val="32"/>
                <w:szCs w:val="32"/>
              </w:rPr>
              <w:t>序号</w:t>
            </w:r>
          </w:p>
        </w:tc>
        <w:tc>
          <w:tcPr>
            <w:tcW w:w="6500" w:type="dxa"/>
            <w:vAlign w:val="center"/>
          </w:tcPr>
          <w:p w14:paraId="543929D2">
            <w:pPr>
              <w:widowControl w:val="0"/>
              <w:kinsoku/>
              <w:autoSpaceDE/>
              <w:autoSpaceDN/>
              <w:spacing w:line="560" w:lineRule="exact"/>
              <w:jc w:val="center"/>
              <w:textAlignment w:val="auto"/>
              <w:rPr>
                <w:rFonts w:ascii="仿宋" w:hAnsi="仿宋" w:eastAsia="仿宋" w:cs="仿宋"/>
                <w:bCs/>
                <w:sz w:val="32"/>
                <w:szCs w:val="32"/>
              </w:rPr>
            </w:pPr>
            <w:r>
              <w:rPr>
                <w:rFonts w:hint="eastAsia" w:ascii="仿宋" w:hAnsi="仿宋" w:eastAsia="仿宋" w:cs="仿宋"/>
                <w:bCs/>
                <w:sz w:val="32"/>
                <w:szCs w:val="32"/>
              </w:rPr>
              <w:t>会议议题</w:t>
            </w:r>
          </w:p>
        </w:tc>
        <w:tc>
          <w:tcPr>
            <w:tcW w:w="1961" w:type="dxa"/>
            <w:vAlign w:val="center"/>
          </w:tcPr>
          <w:p w14:paraId="300636D4">
            <w:pPr>
              <w:widowControl w:val="0"/>
              <w:kinsoku/>
              <w:autoSpaceDE/>
              <w:autoSpaceDN/>
              <w:spacing w:line="560" w:lineRule="exact"/>
              <w:jc w:val="center"/>
              <w:textAlignment w:val="auto"/>
              <w:rPr>
                <w:rFonts w:ascii="仿宋" w:hAnsi="仿宋" w:eastAsia="仿宋" w:cs="仿宋"/>
                <w:bCs/>
                <w:sz w:val="32"/>
                <w:szCs w:val="32"/>
              </w:rPr>
            </w:pPr>
            <w:r>
              <w:rPr>
                <w:rFonts w:hint="eastAsia" w:ascii="仿宋" w:hAnsi="仿宋" w:eastAsia="仿宋" w:cs="仿宋"/>
                <w:bCs/>
                <w:sz w:val="32"/>
                <w:szCs w:val="32"/>
              </w:rPr>
              <w:t>报告人</w:t>
            </w:r>
          </w:p>
        </w:tc>
      </w:tr>
      <w:tr w14:paraId="09B49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trPr>
        <w:tc>
          <w:tcPr>
            <w:tcW w:w="988" w:type="dxa"/>
            <w:vAlign w:val="center"/>
          </w:tcPr>
          <w:p w14:paraId="2EEE8B39">
            <w:pPr>
              <w:widowControl w:val="0"/>
              <w:kinsoku/>
              <w:autoSpaceDE/>
              <w:autoSpaceDN/>
              <w:spacing w:line="560" w:lineRule="exact"/>
              <w:jc w:val="center"/>
              <w:textAlignment w:val="auto"/>
              <w:rPr>
                <w:rFonts w:ascii="仿宋" w:hAnsi="仿宋" w:eastAsia="仿宋" w:cs="仿宋"/>
                <w:sz w:val="32"/>
                <w:szCs w:val="32"/>
              </w:rPr>
            </w:pPr>
            <w:r>
              <w:rPr>
                <w:rFonts w:hint="eastAsia" w:ascii="仿宋" w:hAnsi="仿宋" w:eastAsia="仿宋" w:cs="仿宋"/>
                <w:sz w:val="32"/>
                <w:szCs w:val="32"/>
              </w:rPr>
              <w:t>1</w:t>
            </w:r>
          </w:p>
        </w:tc>
        <w:tc>
          <w:tcPr>
            <w:tcW w:w="6500" w:type="dxa"/>
            <w:vAlign w:val="center"/>
          </w:tcPr>
          <w:p w14:paraId="105FD683">
            <w:pPr>
              <w:widowControl w:val="0"/>
              <w:kinsoku/>
              <w:autoSpaceDE/>
              <w:autoSpaceDN/>
              <w:spacing w:line="560" w:lineRule="exact"/>
              <w:textAlignment w:val="auto"/>
              <w:rPr>
                <w:rFonts w:ascii="仿宋" w:hAnsi="仿宋" w:eastAsia="仿宋" w:cs="仿宋"/>
                <w:sz w:val="32"/>
                <w:szCs w:val="32"/>
                <w:lang w:eastAsia="zh-CN"/>
              </w:rPr>
            </w:pPr>
            <w:r>
              <w:rPr>
                <w:rFonts w:hint="eastAsia" w:ascii="仿宋" w:hAnsi="仿宋" w:eastAsia="仿宋" w:cs="仿宋"/>
                <w:bCs/>
                <w:sz w:val="32"/>
                <w:szCs w:val="32"/>
                <w:lang w:eastAsia="zh-CN"/>
              </w:rPr>
              <w:t>关于调整募投项目办公楼用途的议案</w:t>
            </w:r>
          </w:p>
        </w:tc>
        <w:tc>
          <w:tcPr>
            <w:tcW w:w="1961" w:type="dxa"/>
            <w:vAlign w:val="center"/>
          </w:tcPr>
          <w:p w14:paraId="47B51A09">
            <w:pPr>
              <w:widowControl w:val="0"/>
              <w:kinsoku/>
              <w:autoSpaceDE/>
              <w:autoSpaceDN/>
              <w:spacing w:line="560" w:lineRule="exact"/>
              <w:jc w:val="center"/>
              <w:textAlignment w:val="auto"/>
              <w:rPr>
                <w:rFonts w:ascii="仿宋" w:hAnsi="仿宋" w:eastAsia="仿宋" w:cs="仿宋"/>
                <w:sz w:val="32"/>
                <w:szCs w:val="32"/>
                <w:lang w:eastAsia="zh-CN"/>
              </w:rPr>
            </w:pPr>
            <w:r>
              <w:rPr>
                <w:rFonts w:hint="eastAsia" w:ascii="仿宋" w:hAnsi="仿宋" w:eastAsia="仿宋" w:cs="仿宋"/>
                <w:color w:val="auto"/>
                <w:sz w:val="32"/>
                <w:szCs w:val="32"/>
                <w:lang w:eastAsia="zh-CN"/>
              </w:rPr>
              <w:t>雷雯亦</w:t>
            </w:r>
          </w:p>
        </w:tc>
      </w:tr>
      <w:tr w14:paraId="4DB64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trPr>
        <w:tc>
          <w:tcPr>
            <w:tcW w:w="988" w:type="dxa"/>
            <w:vAlign w:val="center"/>
          </w:tcPr>
          <w:p w14:paraId="70578A0D">
            <w:pPr>
              <w:widowControl w:val="0"/>
              <w:kinsoku/>
              <w:autoSpaceDE/>
              <w:autoSpaceDN/>
              <w:spacing w:line="560" w:lineRule="exact"/>
              <w:jc w:val="center"/>
              <w:textAlignment w:val="auto"/>
              <w:rPr>
                <w:rFonts w:ascii="仿宋" w:hAnsi="仿宋" w:eastAsia="仿宋" w:cs="仿宋"/>
                <w:sz w:val="32"/>
                <w:szCs w:val="32"/>
                <w:lang w:eastAsia="zh-CN"/>
              </w:rPr>
            </w:pPr>
            <w:r>
              <w:rPr>
                <w:rFonts w:hint="eastAsia" w:ascii="仿宋" w:hAnsi="仿宋" w:eastAsia="仿宋" w:cs="仿宋"/>
                <w:sz w:val="32"/>
                <w:szCs w:val="32"/>
                <w:lang w:eastAsia="zh-CN"/>
              </w:rPr>
              <w:t>2</w:t>
            </w:r>
          </w:p>
        </w:tc>
        <w:tc>
          <w:tcPr>
            <w:tcW w:w="6500" w:type="dxa"/>
            <w:vAlign w:val="center"/>
          </w:tcPr>
          <w:p w14:paraId="695805CA">
            <w:pPr>
              <w:widowControl w:val="0"/>
              <w:kinsoku/>
              <w:autoSpaceDE/>
              <w:autoSpaceDN/>
              <w:spacing w:line="560" w:lineRule="exact"/>
              <w:textAlignment w:val="auto"/>
              <w:rPr>
                <w:rFonts w:ascii="仿宋" w:hAnsi="仿宋" w:eastAsia="仿宋" w:cs="仿宋"/>
                <w:color w:val="auto"/>
                <w:sz w:val="32"/>
                <w:szCs w:val="32"/>
                <w:lang w:eastAsia="zh-CN"/>
              </w:rPr>
            </w:pPr>
            <w:r>
              <w:rPr>
                <w:rFonts w:hint="eastAsia" w:ascii="仿宋" w:hAnsi="仿宋" w:eastAsia="仿宋" w:cs="仿宋"/>
                <w:bCs/>
                <w:sz w:val="32"/>
                <w:szCs w:val="32"/>
                <w:lang w:eastAsia="zh-CN"/>
              </w:rPr>
              <w:t>关于</w:t>
            </w:r>
            <w:r>
              <w:rPr>
                <w:rFonts w:ascii="仿宋" w:hAnsi="仿宋" w:eastAsia="仿宋" w:cs="仿宋"/>
                <w:bCs/>
                <w:sz w:val="32"/>
                <w:szCs w:val="32"/>
                <w:lang w:eastAsia="zh-CN"/>
              </w:rPr>
              <w:t>2025</w:t>
            </w:r>
            <w:r>
              <w:rPr>
                <w:rFonts w:hint="eastAsia" w:ascii="仿宋" w:hAnsi="仿宋" w:eastAsia="仿宋" w:cs="仿宋"/>
                <w:bCs/>
                <w:sz w:val="32"/>
                <w:szCs w:val="32"/>
                <w:lang w:eastAsia="zh-CN"/>
              </w:rPr>
              <w:t>年度向银行等金融机构申请综合授信额度及为子公司提供融资担保额度的议案</w:t>
            </w:r>
          </w:p>
        </w:tc>
        <w:tc>
          <w:tcPr>
            <w:tcW w:w="1961" w:type="dxa"/>
            <w:vAlign w:val="center"/>
          </w:tcPr>
          <w:p w14:paraId="70E2F3F7">
            <w:pPr>
              <w:widowControl w:val="0"/>
              <w:kinsoku/>
              <w:autoSpaceDE/>
              <w:autoSpaceDN/>
              <w:spacing w:line="560" w:lineRule="exact"/>
              <w:jc w:val="center"/>
              <w:textAlignment w:val="auto"/>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杨万华</w:t>
            </w:r>
          </w:p>
        </w:tc>
      </w:tr>
    </w:tbl>
    <w:p w14:paraId="5FCA4DF0">
      <w:pPr>
        <w:widowControl w:val="0"/>
        <w:kinsoku/>
        <w:autoSpaceDE/>
        <w:autoSpaceDN/>
        <w:spacing w:before="120" w:beforeLines="50" w:after="120" w:afterLines="50" w:line="560" w:lineRule="exact"/>
        <w:jc w:val="both"/>
        <w:textAlignment w:val="auto"/>
        <w:rPr>
          <w:rFonts w:ascii="仿宋" w:hAnsi="仿宋" w:eastAsia="仿宋" w:cs="仿宋"/>
          <w:b/>
          <w:bCs/>
          <w:sz w:val="32"/>
          <w:szCs w:val="32"/>
          <w:lang w:eastAsia="zh-CN"/>
        </w:rPr>
      </w:pPr>
      <w:r>
        <w:rPr>
          <w:rFonts w:hint="eastAsia" w:ascii="仿宋" w:hAnsi="仿宋" w:eastAsia="仿宋" w:cs="仿宋"/>
          <w:b/>
          <w:bCs/>
          <w:sz w:val="32"/>
          <w:szCs w:val="32"/>
          <w:lang w:eastAsia="zh-CN"/>
        </w:rPr>
        <w:t>五、现场股东对议案进行投票表决。</w:t>
      </w:r>
    </w:p>
    <w:p w14:paraId="6F1CCC6C">
      <w:pPr>
        <w:widowControl w:val="0"/>
        <w:kinsoku/>
        <w:autoSpaceDE/>
        <w:autoSpaceDN/>
        <w:spacing w:before="120" w:beforeLines="50" w:after="120" w:afterLines="50" w:line="560" w:lineRule="exact"/>
        <w:jc w:val="both"/>
        <w:textAlignment w:val="auto"/>
        <w:rPr>
          <w:rFonts w:ascii="仿宋" w:hAnsi="仿宋" w:eastAsia="仿宋" w:cs="仿宋"/>
          <w:b/>
          <w:bCs/>
          <w:sz w:val="32"/>
          <w:szCs w:val="32"/>
          <w:lang w:eastAsia="zh-CN"/>
        </w:rPr>
      </w:pPr>
      <w:r>
        <w:rPr>
          <w:rFonts w:hint="eastAsia" w:ascii="仿宋" w:hAnsi="仿宋" w:eastAsia="仿宋" w:cs="仿宋"/>
          <w:b/>
          <w:bCs/>
          <w:sz w:val="32"/>
          <w:szCs w:val="32"/>
          <w:lang w:eastAsia="zh-CN"/>
        </w:rPr>
        <w:t>六、统计网络和现场表决情况并宣布表决结果。</w:t>
      </w:r>
    </w:p>
    <w:p w14:paraId="3EDB3C14">
      <w:pPr>
        <w:widowControl w:val="0"/>
        <w:kinsoku/>
        <w:autoSpaceDE/>
        <w:autoSpaceDN/>
        <w:spacing w:before="120" w:beforeLines="50" w:after="120" w:afterLines="50" w:line="560" w:lineRule="exact"/>
        <w:jc w:val="both"/>
        <w:textAlignment w:val="auto"/>
        <w:rPr>
          <w:rFonts w:ascii="仿宋" w:hAnsi="仿宋" w:eastAsia="仿宋" w:cs="仿宋"/>
          <w:b/>
          <w:bCs/>
          <w:sz w:val="32"/>
          <w:szCs w:val="32"/>
          <w:lang w:eastAsia="zh-CN"/>
        </w:rPr>
      </w:pPr>
      <w:r>
        <w:rPr>
          <w:rFonts w:hint="eastAsia" w:ascii="仿宋" w:hAnsi="仿宋" w:eastAsia="仿宋" w:cs="仿宋"/>
          <w:b/>
          <w:bCs/>
          <w:sz w:val="32"/>
          <w:szCs w:val="32"/>
          <w:lang w:eastAsia="zh-CN"/>
        </w:rPr>
        <w:t>七、主持人宣读本次会议决议。</w:t>
      </w:r>
    </w:p>
    <w:p w14:paraId="7B9C9405">
      <w:pPr>
        <w:widowControl w:val="0"/>
        <w:kinsoku/>
        <w:autoSpaceDE/>
        <w:autoSpaceDN/>
        <w:spacing w:before="120" w:beforeLines="50" w:after="120" w:afterLines="50" w:line="560" w:lineRule="exact"/>
        <w:jc w:val="both"/>
        <w:textAlignment w:val="auto"/>
        <w:rPr>
          <w:rFonts w:ascii="仿宋" w:hAnsi="仿宋" w:eastAsia="仿宋" w:cs="仿宋"/>
          <w:b/>
          <w:bCs/>
          <w:sz w:val="32"/>
          <w:szCs w:val="32"/>
          <w:lang w:eastAsia="zh-CN"/>
        </w:rPr>
      </w:pPr>
      <w:r>
        <w:rPr>
          <w:rFonts w:hint="eastAsia" w:ascii="仿宋" w:hAnsi="仿宋" w:eastAsia="仿宋" w:cs="仿宋"/>
          <w:b/>
          <w:bCs/>
          <w:sz w:val="32"/>
          <w:szCs w:val="32"/>
          <w:lang w:eastAsia="zh-CN"/>
        </w:rPr>
        <w:t>八、签署会议决议、会议记录。</w:t>
      </w:r>
    </w:p>
    <w:p w14:paraId="40E76BF8">
      <w:pPr>
        <w:widowControl w:val="0"/>
        <w:kinsoku/>
        <w:autoSpaceDE/>
        <w:autoSpaceDN/>
        <w:spacing w:before="120" w:beforeLines="50" w:after="120" w:afterLines="50" w:line="560" w:lineRule="exact"/>
        <w:jc w:val="both"/>
        <w:textAlignment w:val="auto"/>
        <w:rPr>
          <w:rFonts w:ascii="仿宋" w:hAnsi="仿宋" w:eastAsia="仿宋" w:cs="仿宋"/>
          <w:b/>
          <w:bCs/>
          <w:sz w:val="32"/>
          <w:szCs w:val="32"/>
          <w:lang w:eastAsia="zh-CN"/>
        </w:rPr>
      </w:pPr>
      <w:r>
        <w:rPr>
          <w:rFonts w:hint="eastAsia" w:ascii="仿宋" w:hAnsi="仿宋" w:eastAsia="仿宋" w:cs="仿宋"/>
          <w:b/>
          <w:bCs/>
          <w:sz w:val="32"/>
          <w:szCs w:val="32"/>
          <w:lang w:eastAsia="zh-CN"/>
        </w:rPr>
        <w:t>九、主持人宣布本次会议结束。</w:t>
      </w:r>
    </w:p>
    <w:p w14:paraId="14F20618">
      <w:pPr>
        <w:spacing w:line="560" w:lineRule="exact"/>
        <w:rPr>
          <w:rFonts w:ascii="仿宋" w:hAnsi="仿宋" w:eastAsia="仿宋" w:cs="仿宋"/>
          <w:b/>
          <w:snapToGrid/>
          <w:color w:val="auto"/>
          <w:sz w:val="32"/>
          <w:szCs w:val="32"/>
          <w:lang w:eastAsia="zh-CN"/>
        </w:rPr>
      </w:pPr>
      <w:r>
        <w:rPr>
          <w:rFonts w:ascii="仿宋" w:hAnsi="仿宋" w:eastAsia="仿宋" w:cs="仿宋"/>
          <w:sz w:val="31"/>
          <w:szCs w:val="31"/>
          <w:lang w:eastAsia="zh-CN"/>
        </w:rPr>
        <w:br w:type="page"/>
      </w:r>
      <w:r>
        <w:rPr>
          <w:rFonts w:hint="eastAsia" w:ascii="仿宋" w:hAnsi="仿宋" w:eastAsia="仿宋" w:cs="仿宋"/>
          <w:b/>
          <w:snapToGrid/>
          <w:color w:val="auto"/>
          <w:sz w:val="32"/>
          <w:szCs w:val="32"/>
          <w:lang w:eastAsia="zh-CN"/>
        </w:rPr>
        <w:t>议案一</w:t>
      </w:r>
    </w:p>
    <w:p w14:paraId="23E087D5">
      <w:pPr>
        <w:widowControl w:val="0"/>
        <w:kinsoku/>
        <w:autoSpaceDE/>
        <w:autoSpaceDN/>
        <w:adjustRightInd/>
        <w:snapToGrid/>
        <w:spacing w:line="700" w:lineRule="exact"/>
        <w:jc w:val="center"/>
        <w:textAlignment w:val="auto"/>
        <w:rPr>
          <w:rFonts w:ascii="仿宋" w:hAnsi="仿宋" w:eastAsia="仿宋" w:cs="仿宋"/>
          <w:b/>
          <w:snapToGrid/>
          <w:color w:val="auto"/>
          <w:kern w:val="2"/>
          <w:sz w:val="44"/>
          <w:szCs w:val="44"/>
          <w:lang w:eastAsia="zh-CN"/>
        </w:rPr>
      </w:pPr>
      <w:r>
        <w:rPr>
          <w:rFonts w:hint="eastAsia" w:ascii="仿宋" w:hAnsi="仿宋" w:eastAsia="仿宋" w:cs="仿宋"/>
          <w:b/>
          <w:snapToGrid/>
          <w:color w:val="auto"/>
          <w:kern w:val="2"/>
          <w:sz w:val="44"/>
          <w:szCs w:val="44"/>
          <w:lang w:eastAsia="zh-CN"/>
        </w:rPr>
        <w:t>关于调整募投项目办公楼用途的议案</w:t>
      </w:r>
    </w:p>
    <w:p w14:paraId="77C7CA4C">
      <w:pPr>
        <w:widowControl w:val="0"/>
        <w:tabs>
          <w:tab w:val="left" w:pos="3533"/>
        </w:tabs>
        <w:kinsoku/>
        <w:autoSpaceDE/>
        <w:autoSpaceDN/>
        <w:adjustRightInd/>
        <w:snapToGrid/>
        <w:spacing w:line="560" w:lineRule="exact"/>
        <w:jc w:val="both"/>
        <w:textAlignment w:val="auto"/>
        <w:rPr>
          <w:rFonts w:ascii="方正仿宋_GBK" w:hAnsi="方正仿宋_GBK" w:eastAsia="方正仿宋_GBK" w:cs="方正仿宋_GBK"/>
          <w:b/>
          <w:snapToGrid/>
          <w:color w:val="auto"/>
          <w:kern w:val="2"/>
          <w:sz w:val="32"/>
          <w:szCs w:val="32"/>
          <w:lang w:eastAsia="zh-CN"/>
        </w:rPr>
      </w:pPr>
    </w:p>
    <w:p w14:paraId="46A8B03B">
      <w:pPr>
        <w:widowControl w:val="0"/>
        <w:tabs>
          <w:tab w:val="left" w:pos="3533"/>
        </w:tabs>
        <w:kinsoku/>
        <w:autoSpaceDE/>
        <w:autoSpaceDN/>
        <w:adjustRightInd/>
        <w:snapToGrid/>
        <w:spacing w:line="560" w:lineRule="exact"/>
        <w:jc w:val="both"/>
        <w:textAlignment w:val="auto"/>
        <w:rPr>
          <w:rFonts w:ascii="仿宋" w:hAnsi="仿宋" w:eastAsia="仿宋" w:cs="仿宋"/>
          <w:b/>
          <w:snapToGrid/>
          <w:color w:val="auto"/>
          <w:kern w:val="2"/>
          <w:sz w:val="32"/>
          <w:szCs w:val="32"/>
          <w:lang w:eastAsia="zh-CN"/>
        </w:rPr>
      </w:pPr>
      <w:r>
        <w:rPr>
          <w:rFonts w:hint="eastAsia" w:ascii="仿宋" w:hAnsi="仿宋" w:eastAsia="仿宋" w:cs="仿宋"/>
          <w:b/>
          <w:snapToGrid/>
          <w:color w:val="auto"/>
          <w:kern w:val="2"/>
          <w:sz w:val="32"/>
          <w:szCs w:val="32"/>
          <w:lang w:eastAsia="zh-CN"/>
        </w:rPr>
        <w:t>各位股东：</w:t>
      </w:r>
    </w:p>
    <w:p w14:paraId="507DB38E">
      <w:pPr>
        <w:widowControl w:val="0"/>
        <w:kinsoku/>
        <w:autoSpaceDE/>
        <w:autoSpaceDN/>
        <w:adjustRightInd/>
        <w:snapToGrid/>
        <w:spacing w:line="560" w:lineRule="exact"/>
        <w:ind w:firstLine="640" w:firstLineChars="200"/>
        <w:jc w:val="both"/>
        <w:textAlignment w:val="auto"/>
        <w:rPr>
          <w:rFonts w:ascii="仿宋" w:hAnsi="仿宋" w:eastAsia="仿宋" w:cs="仿宋"/>
          <w:snapToGrid/>
          <w:color w:val="auto"/>
          <w:kern w:val="2"/>
          <w:sz w:val="32"/>
          <w:szCs w:val="32"/>
          <w:lang w:eastAsia="zh-CN"/>
        </w:rPr>
      </w:pPr>
      <w:r>
        <w:rPr>
          <w:rFonts w:hint="eastAsia" w:ascii="仿宋" w:hAnsi="仿宋" w:eastAsia="仿宋" w:cs="仿宋"/>
          <w:snapToGrid/>
          <w:color w:val="auto"/>
          <w:kern w:val="2"/>
          <w:sz w:val="32"/>
          <w:szCs w:val="32"/>
          <w:lang w:eastAsia="zh-CN"/>
        </w:rPr>
        <w:t>为进一步完善公司治理，提高公司资产的使用效率，根据《中华人民共和国公司法》《中华人民共和国证券法》《上海证券交易所股票上市规则》等法律、法规及规范性文件的要求，公司拟将智能成套电气设备产业基地项目（以下简称“智能成套项目”）所投建办公楼永久调整为集团管理总部职能人员使用，具体</w:t>
      </w:r>
      <w:bookmarkStart w:id="4" w:name="_Hlk31549295"/>
      <w:r>
        <w:rPr>
          <w:rFonts w:hint="eastAsia" w:ascii="仿宋" w:hAnsi="仿宋" w:eastAsia="仿宋" w:cs="仿宋"/>
          <w:snapToGrid/>
          <w:color w:val="auto"/>
          <w:kern w:val="2"/>
          <w:sz w:val="32"/>
          <w:szCs w:val="32"/>
          <w:lang w:eastAsia="zh-CN"/>
        </w:rPr>
        <w:t>情况如下：</w:t>
      </w:r>
    </w:p>
    <w:p w14:paraId="013ABBA2">
      <w:pPr>
        <w:widowControl w:val="0"/>
        <w:kinsoku/>
        <w:autoSpaceDE/>
        <w:autoSpaceDN/>
        <w:spacing w:line="560" w:lineRule="exact"/>
        <w:ind w:firstLine="643" w:firstLineChars="200"/>
        <w:textAlignment w:val="auto"/>
        <w:outlineLvl w:val="0"/>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一、募集资金基本情况</w:t>
      </w:r>
    </w:p>
    <w:p w14:paraId="088C7000">
      <w:pPr>
        <w:widowControl w:val="0"/>
        <w:kinsoku/>
        <w:autoSpaceDE/>
        <w:autoSpaceDN/>
        <w:spacing w:line="560"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经中国证券监督管理委员会《关于核准重庆望变电气（集团）股份有限公司首次公开发行股票批复》（证监许可[2022]490号）核准，公司向社会公开发行83,291,852股，共计募集资金人民币987,841,364.72元，扣除发行相关费用合计人民币133,279,564.72元，实际募集资金净额为人民币854,561,800.00元。上述募集资金到位情况业经大华会计师事务所（特殊普通合伙）验证，并由其出具《验资报告》（大华验字[2022]000143号）。</w:t>
      </w:r>
    </w:p>
    <w:p w14:paraId="7263802A">
      <w:pPr>
        <w:widowControl w:val="0"/>
        <w:kinsoku/>
        <w:autoSpaceDE/>
        <w:autoSpaceDN/>
        <w:spacing w:line="560" w:lineRule="exact"/>
        <w:ind w:firstLine="643" w:firstLineChars="200"/>
        <w:textAlignment w:val="auto"/>
        <w:outlineLvl w:val="0"/>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二、募集资金的管理情况</w:t>
      </w:r>
    </w:p>
    <w:p w14:paraId="107E26AC">
      <w:pPr>
        <w:widowControl w:val="0"/>
        <w:kinsoku/>
        <w:autoSpaceDE/>
        <w:autoSpaceDN/>
        <w:spacing w:line="560"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根据《上市公司监管指引第2号——上市公司募集资金管理和使用的监管要求》等法律法规和公司《募集资金管理制度》的相关规定，公司对募集资金采用专户存储制度，实行集中管理，并分别在招商银行股份有限公司重庆长寿支行（该专户已于2022年6月22日注销）、重庆三峡银行股份有限公司长寿支行、上海浦东发展银行股份有限公司重庆分行、中信银行股份有限公司重庆分行营业部（该专户已于2023年10月13日注销）、中国农业银行股份有限公司重庆长寿支行（该专户已于2023年6月26日注销）、哈尔滨银行股份有限公司重庆分行开设募集资金专项账户。公司与各开户银行、保荐人签署了募集资金三方监管协议，对公开发行股票募集资金的存放和使用情况进行监督。</w:t>
      </w:r>
    </w:p>
    <w:p w14:paraId="529E5F7D">
      <w:pPr>
        <w:widowControl w:val="0"/>
        <w:kinsoku/>
        <w:autoSpaceDE/>
        <w:autoSpaceDN/>
        <w:spacing w:line="560" w:lineRule="exact"/>
        <w:ind w:firstLine="643" w:firstLineChars="200"/>
        <w:textAlignment w:val="auto"/>
        <w:outlineLvl w:val="0"/>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三、募集资金投资情况</w:t>
      </w:r>
    </w:p>
    <w:p w14:paraId="20C2116F">
      <w:pPr>
        <w:widowControl w:val="0"/>
        <w:kinsoku/>
        <w:autoSpaceDE/>
        <w:autoSpaceDN/>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截至2024年</w:t>
      </w:r>
      <w:r>
        <w:rPr>
          <w:rFonts w:hint="eastAsia" w:ascii="仿宋" w:hAnsi="仿宋" w:eastAsia="仿宋" w:cs="仿宋"/>
          <w:sz w:val="32"/>
          <w:szCs w:val="32"/>
          <w:lang w:val="en-US" w:eastAsia="zh-CN"/>
        </w:rPr>
        <w:t>10</w:t>
      </w:r>
      <w:r>
        <w:rPr>
          <w:rFonts w:hint="eastAsia" w:ascii="仿宋" w:hAnsi="仿宋" w:eastAsia="仿宋" w:cs="仿宋"/>
          <w:sz w:val="32"/>
          <w:szCs w:val="32"/>
          <w:lang w:eastAsia="zh-CN"/>
        </w:rPr>
        <w:t>月3</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日，公司首次公开发行股票募集资金投资情况如下：</w:t>
      </w:r>
    </w:p>
    <w:p w14:paraId="50238CB1">
      <w:pPr>
        <w:spacing w:line="360" w:lineRule="auto"/>
        <w:ind w:firstLine="420" w:firstLineChars="200"/>
        <w:jc w:val="right"/>
        <w:rPr>
          <w:rFonts w:ascii="Times New Roman Regular" w:hAnsi="Times New Roman Regular" w:eastAsia="宋体" w:cs="Times New Roman Regular"/>
        </w:rPr>
      </w:pPr>
      <w:r>
        <w:rPr>
          <w:rFonts w:ascii="Times New Roman Regular" w:hAnsi="Times New Roman Regular" w:eastAsia="宋体" w:cs="Times New Roman Regular"/>
        </w:rPr>
        <w:t>单位：万元</w:t>
      </w:r>
    </w:p>
    <w:tbl>
      <w:tblPr>
        <w:tblStyle w:val="37"/>
        <w:tblW w:w="4805" w:type="pct"/>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57" w:type="dxa"/>
          <w:bottom w:w="0" w:type="dxa"/>
          <w:right w:w="57" w:type="dxa"/>
        </w:tblCellMar>
      </w:tblPr>
      <w:tblGrid>
        <w:gridCol w:w="2448"/>
        <w:gridCol w:w="1553"/>
        <w:gridCol w:w="1774"/>
        <w:gridCol w:w="1573"/>
        <w:gridCol w:w="1854"/>
      </w:tblGrid>
      <w:tr w14:paraId="664FE7BA">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57" w:type="dxa"/>
            <w:bottom w:w="0" w:type="dxa"/>
            <w:right w:w="57" w:type="dxa"/>
          </w:tblCellMar>
        </w:tblPrEx>
        <w:trPr>
          <w:trHeight w:val="892" w:hRule="atLeast"/>
          <w:tblHeader/>
          <w:jc w:val="center"/>
        </w:trPr>
        <w:tc>
          <w:tcPr>
            <w:tcW w:w="1330" w:type="pct"/>
            <w:shd w:val="clear" w:color="auto" w:fill="auto"/>
            <w:vAlign w:val="center"/>
          </w:tcPr>
          <w:p w14:paraId="4F3E739C">
            <w:pPr>
              <w:widowControl/>
              <w:jc w:val="center"/>
              <w:rPr>
                <w:rFonts w:hint="eastAsia" w:ascii="宋体" w:hAnsi="宋体" w:eastAsia="宋体" w:cs="宋体"/>
                <w:b/>
                <w:bCs/>
                <w:sz w:val="21"/>
                <w:szCs w:val="21"/>
              </w:rPr>
            </w:pPr>
            <w:r>
              <w:rPr>
                <w:rFonts w:hint="eastAsia" w:ascii="宋体" w:hAnsi="宋体" w:eastAsia="宋体" w:cs="宋体"/>
                <w:b/>
                <w:bCs/>
                <w:sz w:val="21"/>
                <w:szCs w:val="21"/>
              </w:rPr>
              <w:t>项目名称</w:t>
            </w:r>
          </w:p>
        </w:tc>
        <w:tc>
          <w:tcPr>
            <w:tcW w:w="843" w:type="pct"/>
            <w:shd w:val="clear" w:color="auto" w:fill="auto"/>
            <w:vAlign w:val="center"/>
          </w:tcPr>
          <w:p w14:paraId="2D2A4775">
            <w:pPr>
              <w:widowControl/>
              <w:jc w:val="center"/>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项目总投资</w:t>
            </w:r>
          </w:p>
        </w:tc>
        <w:tc>
          <w:tcPr>
            <w:tcW w:w="963" w:type="pct"/>
            <w:shd w:val="clear" w:color="auto" w:fill="auto"/>
            <w:vAlign w:val="center"/>
          </w:tcPr>
          <w:p w14:paraId="2D05A69A">
            <w:pPr>
              <w:widowControl/>
              <w:jc w:val="center"/>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募集资金拟投资额</w:t>
            </w:r>
          </w:p>
        </w:tc>
        <w:tc>
          <w:tcPr>
            <w:tcW w:w="854" w:type="pct"/>
            <w:shd w:val="clear" w:color="auto" w:fill="auto"/>
            <w:vAlign w:val="center"/>
          </w:tcPr>
          <w:p w14:paraId="57A02D5C">
            <w:pPr>
              <w:widowControl/>
              <w:jc w:val="center"/>
              <w:rPr>
                <w:rFonts w:hint="eastAsia" w:ascii="宋体" w:hAnsi="宋体" w:eastAsia="宋体" w:cs="宋体"/>
                <w:b/>
                <w:bCs/>
                <w:sz w:val="21"/>
                <w:szCs w:val="21"/>
                <w:lang w:eastAsia="zh-CN"/>
              </w:rPr>
            </w:pPr>
            <w:r>
              <w:rPr>
                <w:rFonts w:hint="eastAsia" w:ascii="宋体" w:hAnsi="宋体" w:eastAsia="宋体" w:cs="宋体"/>
                <w:b/>
                <w:bCs/>
                <w:sz w:val="21"/>
                <w:szCs w:val="21"/>
                <w:lang w:val="en-US" w:eastAsia="zh-CN"/>
              </w:rPr>
              <w:t>已累计投入募集资金金额</w:t>
            </w:r>
          </w:p>
        </w:tc>
        <w:tc>
          <w:tcPr>
            <w:tcW w:w="1007" w:type="pct"/>
            <w:shd w:val="clear" w:color="auto" w:fill="auto"/>
            <w:vAlign w:val="center"/>
          </w:tcPr>
          <w:p w14:paraId="78E5DC5C">
            <w:pPr>
              <w:widowControl/>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项目达到预定可使用状态日期</w:t>
            </w:r>
          </w:p>
        </w:tc>
      </w:tr>
      <w:tr w14:paraId="603E08E9">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57" w:type="dxa"/>
            <w:bottom w:w="0" w:type="dxa"/>
            <w:right w:w="57" w:type="dxa"/>
          </w:tblCellMar>
        </w:tblPrEx>
        <w:trPr>
          <w:trHeight w:val="555" w:hRule="atLeast"/>
          <w:jc w:val="center"/>
        </w:trPr>
        <w:tc>
          <w:tcPr>
            <w:tcW w:w="1330" w:type="pct"/>
            <w:shd w:val="clear" w:color="auto" w:fill="auto"/>
            <w:vAlign w:val="center"/>
          </w:tcPr>
          <w:p w14:paraId="767A5E02">
            <w:pPr>
              <w:widowControl/>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智能成套电气设备产业基地建设项目</w:t>
            </w:r>
          </w:p>
        </w:tc>
        <w:tc>
          <w:tcPr>
            <w:tcW w:w="843" w:type="pct"/>
            <w:shd w:val="clear" w:color="auto" w:fill="auto"/>
            <w:vAlign w:val="center"/>
          </w:tcPr>
          <w:p w14:paraId="56C9E718">
            <w:pPr>
              <w:keepNext w:val="0"/>
              <w:keepLines w:val="0"/>
              <w:widowControl/>
              <w:suppressLineNumbers w:val="0"/>
              <w:jc w:val="right"/>
              <w:textAlignment w:val="center"/>
              <w:rPr>
                <w:rFonts w:hint="eastAsia" w:ascii="宋体" w:hAnsi="宋体" w:eastAsia="宋体" w:cs="宋体"/>
                <w:sz w:val="21"/>
                <w:szCs w:val="21"/>
                <w:lang w:eastAsia="zh-CN"/>
              </w:rPr>
            </w:pPr>
            <w:r>
              <w:rPr>
                <w:rFonts w:hint="eastAsia" w:ascii="宋体" w:hAnsi="宋体" w:eastAsia="宋体" w:cs="宋体"/>
                <w:i w:val="0"/>
                <w:iCs w:val="0"/>
                <w:snapToGrid w:val="0"/>
                <w:color w:val="000000"/>
                <w:kern w:val="0"/>
                <w:sz w:val="20"/>
                <w:szCs w:val="20"/>
                <w:u w:val="none"/>
                <w:lang w:val="en-US" w:eastAsia="zh-CN" w:bidi="ar"/>
              </w:rPr>
              <w:t>24,268.47</w:t>
            </w:r>
          </w:p>
        </w:tc>
        <w:tc>
          <w:tcPr>
            <w:tcW w:w="963" w:type="pct"/>
            <w:shd w:val="clear" w:color="auto" w:fill="auto"/>
            <w:vAlign w:val="center"/>
          </w:tcPr>
          <w:p w14:paraId="70E73D5F">
            <w:pPr>
              <w:keepNext w:val="0"/>
              <w:keepLines w:val="0"/>
              <w:widowControl/>
              <w:suppressLineNumbers w:val="0"/>
              <w:jc w:val="right"/>
              <w:textAlignment w:val="center"/>
              <w:rPr>
                <w:rFonts w:hint="eastAsia" w:ascii="宋体" w:hAnsi="宋体" w:eastAsia="宋体" w:cs="宋体"/>
                <w:sz w:val="21"/>
                <w:szCs w:val="21"/>
                <w:lang w:eastAsia="zh-CN"/>
              </w:rPr>
            </w:pPr>
            <w:r>
              <w:rPr>
                <w:rFonts w:hint="eastAsia" w:ascii="宋体" w:hAnsi="宋体" w:eastAsia="宋体" w:cs="宋体"/>
                <w:i w:val="0"/>
                <w:iCs w:val="0"/>
                <w:snapToGrid w:val="0"/>
                <w:color w:val="000000"/>
                <w:kern w:val="0"/>
                <w:sz w:val="20"/>
                <w:szCs w:val="20"/>
                <w:u w:val="none"/>
                <w:lang w:val="en-US" w:eastAsia="zh-CN" w:bidi="ar"/>
              </w:rPr>
              <w:t>24,268.47</w:t>
            </w:r>
          </w:p>
        </w:tc>
        <w:tc>
          <w:tcPr>
            <w:tcW w:w="854" w:type="pct"/>
            <w:shd w:val="clear" w:color="auto" w:fill="auto"/>
            <w:vAlign w:val="center"/>
          </w:tcPr>
          <w:p w14:paraId="2A060186">
            <w:pPr>
              <w:keepNext w:val="0"/>
              <w:keepLines w:val="0"/>
              <w:widowControl/>
              <w:suppressLineNumbers w:val="0"/>
              <w:jc w:val="right"/>
              <w:textAlignment w:val="center"/>
              <w:rPr>
                <w:rFonts w:hint="eastAsia" w:ascii="宋体" w:hAnsi="宋体" w:eastAsia="宋体" w:cs="宋体"/>
                <w:sz w:val="21"/>
                <w:szCs w:val="21"/>
                <w:lang w:eastAsia="zh-CN" w:bidi="ar"/>
              </w:rPr>
            </w:pPr>
            <w:r>
              <w:rPr>
                <w:rFonts w:hint="eastAsia" w:ascii="宋体" w:hAnsi="宋体" w:eastAsia="宋体" w:cs="宋体"/>
                <w:sz w:val="20"/>
                <w:szCs w:val="20"/>
                <w:u w:val="none"/>
                <w:lang w:eastAsia="zh-CN" w:bidi="ar"/>
              </w:rPr>
              <w:t>21,020.72</w:t>
            </w:r>
          </w:p>
        </w:tc>
        <w:tc>
          <w:tcPr>
            <w:tcW w:w="1007" w:type="pct"/>
            <w:shd w:val="clear" w:color="auto" w:fill="auto"/>
            <w:vAlign w:val="center"/>
          </w:tcPr>
          <w:p w14:paraId="31D32935">
            <w:pPr>
              <w:keepNext w:val="0"/>
              <w:keepLines w:val="0"/>
              <w:widowControl/>
              <w:suppressLineNumbers w:val="0"/>
              <w:jc w:val="right"/>
              <w:textAlignment w:val="center"/>
              <w:rPr>
                <w:rFonts w:hint="eastAsia" w:ascii="宋体" w:hAnsi="宋体" w:eastAsia="宋体" w:cs="宋体"/>
                <w:sz w:val="21"/>
                <w:szCs w:val="21"/>
                <w:lang w:val="en-US" w:eastAsia="zh-CN" w:bidi="ar"/>
              </w:rPr>
            </w:pPr>
            <w:r>
              <w:rPr>
                <w:rFonts w:hint="eastAsia" w:ascii="宋体" w:hAnsi="宋体" w:eastAsia="宋体" w:cs="宋体"/>
                <w:i w:val="0"/>
                <w:iCs w:val="0"/>
                <w:snapToGrid w:val="0"/>
                <w:color w:val="000000"/>
                <w:kern w:val="0"/>
                <w:sz w:val="20"/>
                <w:szCs w:val="20"/>
                <w:u w:val="none"/>
                <w:lang w:val="en-US" w:eastAsia="zh-CN" w:bidi="ar"/>
              </w:rPr>
              <w:t>2024.04</w:t>
            </w:r>
          </w:p>
        </w:tc>
      </w:tr>
      <w:tr w14:paraId="4DE70B53">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57" w:type="dxa"/>
            <w:bottom w:w="0" w:type="dxa"/>
            <w:right w:w="57" w:type="dxa"/>
          </w:tblCellMar>
        </w:tblPrEx>
        <w:trPr>
          <w:trHeight w:val="822" w:hRule="atLeast"/>
          <w:jc w:val="center"/>
        </w:trPr>
        <w:tc>
          <w:tcPr>
            <w:tcW w:w="1330" w:type="pct"/>
            <w:shd w:val="clear" w:color="auto" w:fill="auto"/>
            <w:vAlign w:val="center"/>
          </w:tcPr>
          <w:p w14:paraId="01C4ACA9">
            <w:pPr>
              <w:widowControl/>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110kV及以下节能型变压器智能化工厂技改项目</w:t>
            </w:r>
          </w:p>
        </w:tc>
        <w:tc>
          <w:tcPr>
            <w:tcW w:w="843" w:type="pct"/>
            <w:shd w:val="clear" w:color="auto" w:fill="auto"/>
            <w:vAlign w:val="center"/>
          </w:tcPr>
          <w:p w14:paraId="66FC211A">
            <w:pPr>
              <w:keepNext w:val="0"/>
              <w:keepLines w:val="0"/>
              <w:widowControl/>
              <w:suppressLineNumbers w:val="0"/>
              <w:jc w:val="right"/>
              <w:textAlignment w:val="center"/>
              <w:rPr>
                <w:rFonts w:hint="eastAsia" w:ascii="宋体" w:hAnsi="宋体" w:eastAsia="宋体" w:cs="宋体"/>
                <w:sz w:val="21"/>
                <w:szCs w:val="21"/>
                <w:lang w:eastAsia="zh-CN"/>
              </w:rPr>
            </w:pPr>
            <w:r>
              <w:rPr>
                <w:rFonts w:hint="eastAsia" w:ascii="宋体" w:hAnsi="宋体" w:eastAsia="宋体" w:cs="宋体"/>
                <w:i w:val="0"/>
                <w:iCs w:val="0"/>
                <w:snapToGrid w:val="0"/>
                <w:color w:val="000000"/>
                <w:kern w:val="0"/>
                <w:sz w:val="20"/>
                <w:szCs w:val="20"/>
                <w:u w:val="none"/>
                <w:lang w:val="en-US" w:eastAsia="zh-CN" w:bidi="ar"/>
              </w:rPr>
              <w:t>11,818.17</w:t>
            </w:r>
          </w:p>
        </w:tc>
        <w:tc>
          <w:tcPr>
            <w:tcW w:w="963" w:type="pct"/>
            <w:shd w:val="clear" w:color="auto" w:fill="auto"/>
            <w:vAlign w:val="center"/>
          </w:tcPr>
          <w:p w14:paraId="6997C907">
            <w:pPr>
              <w:keepNext w:val="0"/>
              <w:keepLines w:val="0"/>
              <w:widowControl/>
              <w:suppressLineNumbers w:val="0"/>
              <w:jc w:val="right"/>
              <w:textAlignment w:val="center"/>
              <w:rPr>
                <w:rFonts w:hint="eastAsia" w:ascii="宋体" w:hAnsi="宋体" w:eastAsia="宋体" w:cs="宋体"/>
                <w:sz w:val="21"/>
                <w:szCs w:val="21"/>
                <w:lang w:eastAsia="zh-CN"/>
              </w:rPr>
            </w:pPr>
            <w:r>
              <w:rPr>
                <w:rFonts w:hint="eastAsia" w:ascii="宋体" w:hAnsi="宋体" w:eastAsia="宋体" w:cs="宋体"/>
                <w:i w:val="0"/>
                <w:iCs w:val="0"/>
                <w:snapToGrid w:val="0"/>
                <w:color w:val="000000"/>
                <w:kern w:val="0"/>
                <w:sz w:val="20"/>
                <w:szCs w:val="20"/>
                <w:u w:val="none"/>
                <w:lang w:val="en-US" w:eastAsia="zh-CN" w:bidi="ar"/>
              </w:rPr>
              <w:t>7,330.59</w:t>
            </w:r>
          </w:p>
        </w:tc>
        <w:tc>
          <w:tcPr>
            <w:tcW w:w="854" w:type="pct"/>
            <w:shd w:val="clear" w:color="auto" w:fill="auto"/>
            <w:vAlign w:val="center"/>
          </w:tcPr>
          <w:p w14:paraId="4F084170">
            <w:pPr>
              <w:keepNext w:val="0"/>
              <w:keepLines w:val="0"/>
              <w:widowControl/>
              <w:suppressLineNumbers w:val="0"/>
              <w:jc w:val="right"/>
              <w:textAlignment w:val="center"/>
              <w:rPr>
                <w:rFonts w:hint="eastAsia" w:ascii="宋体" w:hAnsi="宋体" w:eastAsia="宋体" w:cs="宋体"/>
                <w:sz w:val="21"/>
                <w:szCs w:val="21"/>
                <w:lang w:eastAsia="zh-CN" w:bidi="ar"/>
              </w:rPr>
            </w:pPr>
            <w:r>
              <w:rPr>
                <w:rFonts w:hint="eastAsia" w:ascii="宋体" w:hAnsi="宋体" w:eastAsia="宋体" w:cs="宋体"/>
                <w:sz w:val="20"/>
                <w:szCs w:val="20"/>
                <w:u w:val="none"/>
                <w:lang w:eastAsia="zh-CN" w:bidi="ar"/>
              </w:rPr>
              <w:t xml:space="preserve"> 5,144.39</w:t>
            </w:r>
          </w:p>
        </w:tc>
        <w:tc>
          <w:tcPr>
            <w:tcW w:w="1007" w:type="pct"/>
            <w:shd w:val="clear" w:color="auto" w:fill="auto"/>
            <w:vAlign w:val="center"/>
          </w:tcPr>
          <w:p w14:paraId="4B289D36">
            <w:pPr>
              <w:keepNext w:val="0"/>
              <w:keepLines w:val="0"/>
              <w:widowControl/>
              <w:suppressLineNumbers w:val="0"/>
              <w:jc w:val="right"/>
              <w:textAlignment w:val="center"/>
              <w:rPr>
                <w:rFonts w:hint="eastAsia" w:ascii="宋体" w:hAnsi="宋体" w:eastAsia="宋体" w:cs="宋体"/>
                <w:sz w:val="21"/>
                <w:szCs w:val="21"/>
                <w:lang w:val="en-US" w:eastAsia="zh-CN" w:bidi="ar"/>
              </w:rPr>
            </w:pPr>
            <w:r>
              <w:rPr>
                <w:rFonts w:hint="eastAsia" w:ascii="宋体" w:hAnsi="宋体" w:eastAsia="宋体" w:cs="宋体"/>
                <w:i w:val="0"/>
                <w:iCs w:val="0"/>
                <w:snapToGrid w:val="0"/>
                <w:color w:val="000000"/>
                <w:kern w:val="0"/>
                <w:sz w:val="20"/>
                <w:szCs w:val="20"/>
                <w:u w:val="none"/>
                <w:lang w:val="en-US" w:eastAsia="zh-CN" w:bidi="ar"/>
              </w:rPr>
              <w:t>2024.04</w:t>
            </w:r>
          </w:p>
        </w:tc>
      </w:tr>
      <w:tr w14:paraId="73F07744">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57" w:type="dxa"/>
            <w:bottom w:w="0" w:type="dxa"/>
            <w:right w:w="57" w:type="dxa"/>
          </w:tblCellMar>
        </w:tblPrEx>
        <w:trPr>
          <w:trHeight w:val="555" w:hRule="atLeast"/>
          <w:jc w:val="center"/>
        </w:trPr>
        <w:tc>
          <w:tcPr>
            <w:tcW w:w="1330" w:type="pct"/>
            <w:shd w:val="clear" w:color="auto" w:fill="auto"/>
            <w:vAlign w:val="center"/>
          </w:tcPr>
          <w:p w14:paraId="44C83C9C">
            <w:pPr>
              <w:widowControl/>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低铁损高磁感硅钢铁心智能制造项目</w:t>
            </w:r>
          </w:p>
        </w:tc>
        <w:tc>
          <w:tcPr>
            <w:tcW w:w="843" w:type="pct"/>
            <w:shd w:val="clear" w:color="auto" w:fill="auto"/>
            <w:vAlign w:val="center"/>
          </w:tcPr>
          <w:p w14:paraId="47BA8A10">
            <w:pPr>
              <w:keepNext w:val="0"/>
              <w:keepLines w:val="0"/>
              <w:widowControl/>
              <w:suppressLineNumbers w:val="0"/>
              <w:jc w:val="right"/>
              <w:textAlignment w:val="center"/>
              <w:rPr>
                <w:rFonts w:hint="eastAsia" w:ascii="宋体" w:hAnsi="宋体" w:eastAsia="宋体" w:cs="宋体"/>
                <w:sz w:val="21"/>
                <w:szCs w:val="21"/>
                <w:lang w:eastAsia="zh-CN"/>
              </w:rPr>
            </w:pPr>
            <w:r>
              <w:rPr>
                <w:rFonts w:hint="eastAsia" w:ascii="宋体" w:hAnsi="宋体" w:eastAsia="宋体" w:cs="宋体"/>
                <w:i w:val="0"/>
                <w:iCs w:val="0"/>
                <w:snapToGrid w:val="0"/>
                <w:color w:val="000000"/>
                <w:kern w:val="0"/>
                <w:sz w:val="20"/>
                <w:szCs w:val="20"/>
                <w:u w:val="none"/>
                <w:lang w:val="en-US" w:eastAsia="zh-CN" w:bidi="ar"/>
              </w:rPr>
              <w:t>20,100.00</w:t>
            </w:r>
          </w:p>
        </w:tc>
        <w:tc>
          <w:tcPr>
            <w:tcW w:w="963" w:type="pct"/>
            <w:shd w:val="clear" w:color="auto" w:fill="auto"/>
            <w:vAlign w:val="center"/>
          </w:tcPr>
          <w:p w14:paraId="3840A38C">
            <w:pPr>
              <w:keepNext w:val="0"/>
              <w:keepLines w:val="0"/>
              <w:widowControl/>
              <w:suppressLineNumbers w:val="0"/>
              <w:jc w:val="right"/>
              <w:textAlignment w:val="center"/>
              <w:rPr>
                <w:rFonts w:hint="eastAsia" w:ascii="宋体" w:hAnsi="宋体" w:eastAsia="宋体" w:cs="宋体"/>
                <w:sz w:val="21"/>
                <w:szCs w:val="21"/>
                <w:lang w:eastAsia="zh-CN"/>
              </w:rPr>
            </w:pPr>
            <w:r>
              <w:rPr>
                <w:rFonts w:hint="eastAsia" w:ascii="宋体" w:hAnsi="宋体" w:eastAsia="宋体" w:cs="宋体"/>
                <w:i w:val="0"/>
                <w:iCs w:val="0"/>
                <w:snapToGrid w:val="0"/>
                <w:color w:val="000000"/>
                <w:kern w:val="0"/>
                <w:sz w:val="20"/>
                <w:szCs w:val="20"/>
                <w:u w:val="none"/>
                <w:lang w:val="en-US" w:eastAsia="zh-CN" w:bidi="ar"/>
              </w:rPr>
              <w:t>12,832.68</w:t>
            </w:r>
          </w:p>
        </w:tc>
        <w:tc>
          <w:tcPr>
            <w:tcW w:w="854" w:type="pct"/>
            <w:shd w:val="clear" w:color="auto" w:fill="auto"/>
            <w:vAlign w:val="center"/>
          </w:tcPr>
          <w:p w14:paraId="150577EE">
            <w:pPr>
              <w:keepNext w:val="0"/>
              <w:keepLines w:val="0"/>
              <w:widowControl/>
              <w:suppressLineNumbers w:val="0"/>
              <w:jc w:val="right"/>
              <w:textAlignment w:val="center"/>
              <w:rPr>
                <w:rFonts w:hint="eastAsia" w:ascii="宋体" w:hAnsi="宋体" w:eastAsia="宋体" w:cs="宋体"/>
                <w:sz w:val="21"/>
                <w:szCs w:val="21"/>
                <w:lang w:eastAsia="zh-CN" w:bidi="ar"/>
              </w:rPr>
            </w:pPr>
            <w:r>
              <w:rPr>
                <w:rFonts w:hint="eastAsia" w:ascii="宋体" w:hAnsi="宋体" w:eastAsia="宋体" w:cs="宋体"/>
                <w:sz w:val="20"/>
                <w:szCs w:val="20"/>
                <w:u w:val="none"/>
                <w:lang w:eastAsia="zh-CN" w:bidi="ar"/>
              </w:rPr>
              <w:t>13,007.87</w:t>
            </w:r>
          </w:p>
        </w:tc>
        <w:tc>
          <w:tcPr>
            <w:tcW w:w="1007" w:type="pct"/>
            <w:shd w:val="clear" w:color="auto" w:fill="auto"/>
            <w:vAlign w:val="center"/>
          </w:tcPr>
          <w:p w14:paraId="18FBB949">
            <w:pPr>
              <w:keepNext w:val="0"/>
              <w:keepLines w:val="0"/>
              <w:widowControl/>
              <w:suppressLineNumbers w:val="0"/>
              <w:jc w:val="right"/>
              <w:textAlignment w:val="center"/>
              <w:rPr>
                <w:rFonts w:hint="eastAsia" w:ascii="宋体" w:hAnsi="宋体" w:eastAsia="宋体" w:cs="宋体"/>
                <w:sz w:val="21"/>
                <w:szCs w:val="21"/>
                <w:lang w:val="en-US" w:eastAsia="zh-CN" w:bidi="ar"/>
              </w:rPr>
            </w:pPr>
            <w:r>
              <w:rPr>
                <w:rFonts w:hint="eastAsia" w:ascii="宋体" w:hAnsi="宋体" w:eastAsia="宋体" w:cs="宋体"/>
                <w:i w:val="0"/>
                <w:iCs w:val="0"/>
                <w:snapToGrid w:val="0"/>
                <w:color w:val="000000"/>
                <w:kern w:val="0"/>
                <w:sz w:val="20"/>
                <w:szCs w:val="20"/>
                <w:u w:val="none"/>
                <w:lang w:val="en-US" w:eastAsia="zh-CN" w:bidi="ar"/>
              </w:rPr>
              <w:t>2023.06</w:t>
            </w:r>
          </w:p>
        </w:tc>
      </w:tr>
      <w:tr w14:paraId="7587FBF8">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57" w:type="dxa"/>
            <w:bottom w:w="0" w:type="dxa"/>
            <w:right w:w="57" w:type="dxa"/>
          </w:tblCellMar>
        </w:tblPrEx>
        <w:trPr>
          <w:trHeight w:val="555" w:hRule="atLeast"/>
          <w:jc w:val="center"/>
        </w:trPr>
        <w:tc>
          <w:tcPr>
            <w:tcW w:w="1330" w:type="pct"/>
            <w:shd w:val="clear" w:color="auto" w:fill="auto"/>
            <w:vAlign w:val="center"/>
          </w:tcPr>
          <w:p w14:paraId="09440796">
            <w:pPr>
              <w:widowControl/>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研发中心及信息化建设项目</w:t>
            </w:r>
          </w:p>
        </w:tc>
        <w:tc>
          <w:tcPr>
            <w:tcW w:w="843" w:type="pct"/>
            <w:shd w:val="clear" w:color="auto" w:fill="auto"/>
            <w:vAlign w:val="center"/>
          </w:tcPr>
          <w:p w14:paraId="08A48049">
            <w:pPr>
              <w:keepNext w:val="0"/>
              <w:keepLines w:val="0"/>
              <w:widowControl/>
              <w:suppressLineNumbers w:val="0"/>
              <w:jc w:val="right"/>
              <w:textAlignment w:val="center"/>
              <w:rPr>
                <w:rFonts w:hint="eastAsia" w:ascii="宋体" w:hAnsi="宋体" w:eastAsia="宋体" w:cs="宋体"/>
                <w:sz w:val="21"/>
                <w:szCs w:val="21"/>
                <w:lang w:eastAsia="zh-CN"/>
              </w:rPr>
            </w:pPr>
            <w:r>
              <w:rPr>
                <w:rFonts w:hint="eastAsia" w:ascii="宋体" w:hAnsi="宋体" w:eastAsia="宋体" w:cs="宋体"/>
                <w:i w:val="0"/>
                <w:iCs w:val="0"/>
                <w:snapToGrid w:val="0"/>
                <w:color w:val="000000"/>
                <w:kern w:val="0"/>
                <w:sz w:val="20"/>
                <w:szCs w:val="20"/>
                <w:u w:val="none"/>
                <w:lang w:val="en-US" w:eastAsia="zh-CN" w:bidi="ar"/>
              </w:rPr>
              <w:t>6,250.00</w:t>
            </w:r>
          </w:p>
        </w:tc>
        <w:tc>
          <w:tcPr>
            <w:tcW w:w="963" w:type="pct"/>
            <w:shd w:val="clear" w:color="auto" w:fill="auto"/>
            <w:vAlign w:val="center"/>
          </w:tcPr>
          <w:p w14:paraId="640031D9">
            <w:pPr>
              <w:keepNext w:val="0"/>
              <w:keepLines w:val="0"/>
              <w:widowControl/>
              <w:suppressLineNumbers w:val="0"/>
              <w:jc w:val="right"/>
              <w:textAlignment w:val="center"/>
              <w:rPr>
                <w:rFonts w:hint="eastAsia" w:ascii="宋体" w:hAnsi="宋体" w:eastAsia="宋体" w:cs="宋体"/>
                <w:sz w:val="21"/>
                <w:szCs w:val="21"/>
                <w:lang w:eastAsia="zh-CN"/>
              </w:rPr>
            </w:pPr>
            <w:r>
              <w:rPr>
                <w:rFonts w:hint="eastAsia" w:ascii="宋体" w:hAnsi="宋体" w:eastAsia="宋体" w:cs="宋体"/>
                <w:i w:val="0"/>
                <w:iCs w:val="0"/>
                <w:snapToGrid w:val="0"/>
                <w:color w:val="000000"/>
                <w:kern w:val="0"/>
                <w:sz w:val="20"/>
                <w:szCs w:val="20"/>
                <w:u w:val="none"/>
                <w:lang w:val="en-US" w:eastAsia="zh-CN" w:bidi="ar"/>
              </w:rPr>
              <w:t>6,250.00</w:t>
            </w:r>
          </w:p>
        </w:tc>
        <w:tc>
          <w:tcPr>
            <w:tcW w:w="854" w:type="pct"/>
            <w:shd w:val="clear" w:color="auto" w:fill="auto"/>
            <w:vAlign w:val="center"/>
          </w:tcPr>
          <w:p w14:paraId="516F038D">
            <w:pPr>
              <w:keepNext w:val="0"/>
              <w:keepLines w:val="0"/>
              <w:widowControl/>
              <w:suppressLineNumbers w:val="0"/>
              <w:jc w:val="right"/>
              <w:textAlignment w:val="center"/>
              <w:rPr>
                <w:rFonts w:hint="eastAsia" w:ascii="宋体" w:hAnsi="宋体" w:eastAsia="宋体" w:cs="宋体"/>
                <w:sz w:val="21"/>
                <w:szCs w:val="21"/>
                <w:lang w:eastAsia="zh-CN" w:bidi="ar"/>
              </w:rPr>
            </w:pPr>
            <w:r>
              <w:rPr>
                <w:rFonts w:hint="eastAsia" w:ascii="宋体" w:hAnsi="宋体" w:eastAsia="宋体" w:cs="宋体"/>
                <w:sz w:val="20"/>
                <w:szCs w:val="20"/>
                <w:u w:val="none"/>
                <w:lang w:eastAsia="zh-CN" w:bidi="ar"/>
              </w:rPr>
              <w:t xml:space="preserve"> 3,409.23</w:t>
            </w:r>
          </w:p>
        </w:tc>
        <w:tc>
          <w:tcPr>
            <w:tcW w:w="1007" w:type="pct"/>
            <w:shd w:val="clear" w:color="auto" w:fill="auto"/>
            <w:vAlign w:val="center"/>
          </w:tcPr>
          <w:p w14:paraId="0B99BD29">
            <w:pPr>
              <w:keepNext w:val="0"/>
              <w:keepLines w:val="0"/>
              <w:widowControl/>
              <w:suppressLineNumbers w:val="0"/>
              <w:jc w:val="right"/>
              <w:textAlignment w:val="center"/>
              <w:rPr>
                <w:rFonts w:hint="eastAsia" w:ascii="宋体" w:hAnsi="宋体" w:eastAsia="宋体" w:cs="宋体"/>
                <w:sz w:val="21"/>
                <w:szCs w:val="21"/>
                <w:lang w:val="en-US" w:eastAsia="zh-CN" w:bidi="ar"/>
              </w:rPr>
            </w:pPr>
            <w:r>
              <w:rPr>
                <w:rFonts w:hint="eastAsia" w:ascii="宋体" w:hAnsi="宋体" w:eastAsia="宋体" w:cs="宋体"/>
                <w:i w:val="0"/>
                <w:iCs w:val="0"/>
                <w:snapToGrid w:val="0"/>
                <w:color w:val="000000"/>
                <w:kern w:val="0"/>
                <w:sz w:val="20"/>
                <w:szCs w:val="20"/>
                <w:u w:val="none"/>
                <w:lang w:val="en-US" w:eastAsia="zh-CN" w:bidi="ar"/>
              </w:rPr>
              <w:t>2024.04</w:t>
            </w:r>
          </w:p>
        </w:tc>
      </w:tr>
      <w:tr w14:paraId="0E3AB7A2">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57" w:type="dxa"/>
            <w:bottom w:w="0" w:type="dxa"/>
            <w:right w:w="57" w:type="dxa"/>
          </w:tblCellMar>
        </w:tblPrEx>
        <w:trPr>
          <w:trHeight w:val="822" w:hRule="atLeast"/>
          <w:jc w:val="center"/>
        </w:trPr>
        <w:tc>
          <w:tcPr>
            <w:tcW w:w="1330" w:type="pct"/>
            <w:shd w:val="clear" w:color="auto" w:fill="auto"/>
            <w:vAlign w:val="center"/>
          </w:tcPr>
          <w:p w14:paraId="027CEC5A">
            <w:pPr>
              <w:widowControl/>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智控设备及金属制品智能工厂建设项目（一期）</w:t>
            </w:r>
          </w:p>
        </w:tc>
        <w:tc>
          <w:tcPr>
            <w:tcW w:w="843" w:type="pct"/>
            <w:shd w:val="clear" w:color="auto" w:fill="auto"/>
            <w:vAlign w:val="center"/>
          </w:tcPr>
          <w:p w14:paraId="497C342F">
            <w:pPr>
              <w:keepNext w:val="0"/>
              <w:keepLines w:val="0"/>
              <w:widowControl/>
              <w:suppressLineNumbers w:val="0"/>
              <w:jc w:val="right"/>
              <w:textAlignment w:val="center"/>
              <w:rPr>
                <w:rFonts w:hint="eastAsia" w:ascii="宋体" w:hAnsi="宋体" w:eastAsia="宋体" w:cs="宋体"/>
                <w:sz w:val="21"/>
                <w:szCs w:val="21"/>
                <w:lang w:eastAsia="zh-CN"/>
              </w:rPr>
            </w:pPr>
            <w:r>
              <w:rPr>
                <w:rFonts w:hint="eastAsia" w:ascii="宋体" w:hAnsi="宋体" w:eastAsia="宋体" w:cs="宋体"/>
                <w:i w:val="0"/>
                <w:iCs w:val="0"/>
                <w:snapToGrid w:val="0"/>
                <w:color w:val="000000"/>
                <w:kern w:val="0"/>
                <w:sz w:val="20"/>
                <w:szCs w:val="20"/>
                <w:u w:val="none"/>
                <w:lang w:val="en-US" w:eastAsia="zh-CN" w:bidi="ar"/>
              </w:rPr>
              <w:t>24,800.87</w:t>
            </w:r>
          </w:p>
        </w:tc>
        <w:tc>
          <w:tcPr>
            <w:tcW w:w="963" w:type="pct"/>
            <w:shd w:val="clear" w:color="auto" w:fill="auto"/>
            <w:vAlign w:val="center"/>
          </w:tcPr>
          <w:p w14:paraId="10BA0B7F">
            <w:pPr>
              <w:keepNext w:val="0"/>
              <w:keepLines w:val="0"/>
              <w:widowControl/>
              <w:suppressLineNumbers w:val="0"/>
              <w:jc w:val="right"/>
              <w:textAlignment w:val="center"/>
              <w:rPr>
                <w:rFonts w:hint="eastAsia" w:ascii="宋体" w:hAnsi="宋体" w:eastAsia="宋体" w:cs="宋体"/>
                <w:sz w:val="21"/>
                <w:szCs w:val="21"/>
                <w:lang w:eastAsia="zh-CN"/>
              </w:rPr>
            </w:pPr>
            <w:r>
              <w:rPr>
                <w:rFonts w:hint="eastAsia" w:ascii="宋体" w:hAnsi="宋体" w:eastAsia="宋体" w:cs="宋体"/>
                <w:i w:val="0"/>
                <w:iCs w:val="0"/>
                <w:snapToGrid w:val="0"/>
                <w:color w:val="000000"/>
                <w:kern w:val="0"/>
                <w:sz w:val="20"/>
                <w:szCs w:val="20"/>
                <w:u w:val="none"/>
                <w:lang w:val="en-US" w:eastAsia="zh-CN" w:bidi="ar"/>
              </w:rPr>
              <w:t>14,774.44</w:t>
            </w:r>
          </w:p>
        </w:tc>
        <w:tc>
          <w:tcPr>
            <w:tcW w:w="854" w:type="pct"/>
            <w:shd w:val="clear" w:color="auto" w:fill="auto"/>
            <w:vAlign w:val="center"/>
          </w:tcPr>
          <w:p w14:paraId="79E06B47">
            <w:pPr>
              <w:keepNext w:val="0"/>
              <w:keepLines w:val="0"/>
              <w:widowControl/>
              <w:suppressLineNumbers w:val="0"/>
              <w:jc w:val="right"/>
              <w:textAlignment w:val="center"/>
              <w:rPr>
                <w:rFonts w:hint="eastAsia" w:ascii="宋体" w:hAnsi="宋体" w:eastAsia="宋体" w:cs="宋体"/>
                <w:sz w:val="21"/>
                <w:szCs w:val="21"/>
                <w:highlight w:val="none"/>
                <w:lang w:eastAsia="zh-CN" w:bidi="ar"/>
              </w:rPr>
            </w:pPr>
            <w:r>
              <w:rPr>
                <w:rFonts w:hint="eastAsia" w:ascii="宋体" w:hAnsi="宋体" w:eastAsia="宋体" w:cs="宋体"/>
                <w:sz w:val="20"/>
                <w:szCs w:val="20"/>
                <w:highlight w:val="none"/>
                <w:u w:val="none"/>
                <w:lang w:eastAsia="zh-CN" w:bidi="ar"/>
              </w:rPr>
              <w:t xml:space="preserve"> 11,940.44 </w:t>
            </w:r>
          </w:p>
        </w:tc>
        <w:tc>
          <w:tcPr>
            <w:tcW w:w="1007" w:type="pct"/>
            <w:shd w:val="clear" w:color="auto" w:fill="auto"/>
            <w:vAlign w:val="center"/>
          </w:tcPr>
          <w:p w14:paraId="0F37D2D2">
            <w:pPr>
              <w:keepNext w:val="0"/>
              <w:keepLines w:val="0"/>
              <w:widowControl/>
              <w:suppressLineNumbers w:val="0"/>
              <w:jc w:val="right"/>
              <w:textAlignment w:val="center"/>
              <w:rPr>
                <w:rFonts w:hint="default" w:ascii="宋体" w:hAnsi="宋体" w:eastAsia="宋体" w:cs="宋体"/>
                <w:sz w:val="21"/>
                <w:szCs w:val="21"/>
                <w:lang w:val="en-US" w:eastAsia="zh-CN" w:bidi="ar"/>
              </w:rPr>
            </w:pPr>
            <w:r>
              <w:rPr>
                <w:rFonts w:hint="eastAsia" w:ascii="宋体" w:hAnsi="宋体" w:eastAsia="宋体" w:cs="宋体"/>
                <w:i w:val="0"/>
                <w:iCs w:val="0"/>
                <w:snapToGrid w:val="0"/>
                <w:color w:val="000000"/>
                <w:kern w:val="0"/>
                <w:sz w:val="20"/>
                <w:szCs w:val="20"/>
                <w:u w:val="none"/>
                <w:lang w:val="en-US" w:eastAsia="zh-CN" w:bidi="ar"/>
              </w:rPr>
              <w:t>2024.11</w:t>
            </w:r>
          </w:p>
        </w:tc>
      </w:tr>
      <w:tr w14:paraId="528B0B2D">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57" w:type="dxa"/>
            <w:bottom w:w="0" w:type="dxa"/>
            <w:right w:w="57" w:type="dxa"/>
          </w:tblCellMar>
        </w:tblPrEx>
        <w:trPr>
          <w:trHeight w:val="412" w:hRule="atLeast"/>
          <w:jc w:val="center"/>
        </w:trPr>
        <w:tc>
          <w:tcPr>
            <w:tcW w:w="1330" w:type="pct"/>
            <w:shd w:val="clear" w:color="auto" w:fill="auto"/>
            <w:vAlign w:val="center"/>
          </w:tcPr>
          <w:p w14:paraId="7D6B6308">
            <w:pPr>
              <w:widowControl w:val="0"/>
              <w:jc w:val="both"/>
              <w:rPr>
                <w:rFonts w:hint="eastAsia" w:ascii="宋体" w:hAnsi="宋体" w:eastAsia="宋体" w:cs="宋体"/>
                <w:sz w:val="21"/>
                <w:szCs w:val="21"/>
              </w:rPr>
            </w:pPr>
            <w:r>
              <w:rPr>
                <w:rFonts w:hint="eastAsia" w:ascii="宋体" w:hAnsi="宋体" w:eastAsia="宋体" w:cs="宋体"/>
                <w:sz w:val="21"/>
                <w:szCs w:val="21"/>
              </w:rPr>
              <w:t>补充流动资金</w:t>
            </w:r>
          </w:p>
        </w:tc>
        <w:tc>
          <w:tcPr>
            <w:tcW w:w="843" w:type="pct"/>
            <w:shd w:val="clear" w:color="auto" w:fill="auto"/>
            <w:vAlign w:val="center"/>
          </w:tcPr>
          <w:p w14:paraId="2D67B791">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snapToGrid w:val="0"/>
                <w:color w:val="000000"/>
                <w:kern w:val="0"/>
                <w:sz w:val="20"/>
                <w:szCs w:val="20"/>
                <w:u w:val="none"/>
                <w:lang w:val="en-US" w:eastAsia="zh-CN" w:bidi="ar"/>
              </w:rPr>
              <w:t>20,000.00</w:t>
            </w:r>
          </w:p>
        </w:tc>
        <w:tc>
          <w:tcPr>
            <w:tcW w:w="963" w:type="pct"/>
            <w:shd w:val="clear" w:color="auto" w:fill="auto"/>
            <w:vAlign w:val="center"/>
          </w:tcPr>
          <w:p w14:paraId="05EE61C5">
            <w:pPr>
              <w:keepNext w:val="0"/>
              <w:keepLines w:val="0"/>
              <w:widowControl/>
              <w:suppressLineNumbers w:val="0"/>
              <w:jc w:val="right"/>
              <w:textAlignment w:val="center"/>
              <w:rPr>
                <w:rFonts w:hint="eastAsia" w:ascii="宋体" w:hAnsi="宋体" w:eastAsia="宋体" w:cs="宋体"/>
                <w:sz w:val="21"/>
                <w:szCs w:val="21"/>
              </w:rPr>
            </w:pPr>
            <w:r>
              <w:rPr>
                <w:rFonts w:hint="eastAsia" w:ascii="宋体" w:hAnsi="宋体" w:eastAsia="宋体" w:cs="宋体"/>
                <w:i w:val="0"/>
                <w:iCs w:val="0"/>
                <w:snapToGrid w:val="0"/>
                <w:color w:val="000000"/>
                <w:kern w:val="0"/>
                <w:sz w:val="20"/>
                <w:szCs w:val="20"/>
                <w:u w:val="none"/>
                <w:lang w:val="en-US" w:eastAsia="zh-CN" w:bidi="ar"/>
              </w:rPr>
              <w:t>20,000.00</w:t>
            </w:r>
          </w:p>
        </w:tc>
        <w:tc>
          <w:tcPr>
            <w:tcW w:w="854" w:type="pct"/>
            <w:shd w:val="clear" w:color="auto" w:fill="auto"/>
            <w:vAlign w:val="center"/>
          </w:tcPr>
          <w:p w14:paraId="6A31A37A">
            <w:pPr>
              <w:keepNext w:val="0"/>
              <w:keepLines w:val="0"/>
              <w:widowControl/>
              <w:suppressLineNumbers w:val="0"/>
              <w:jc w:val="right"/>
              <w:textAlignment w:val="center"/>
              <w:rPr>
                <w:rFonts w:hint="eastAsia" w:ascii="宋体" w:hAnsi="宋体" w:eastAsia="宋体" w:cs="宋体"/>
                <w:sz w:val="21"/>
                <w:szCs w:val="21"/>
                <w:lang w:eastAsia="zh-CN" w:bidi="ar"/>
              </w:rPr>
            </w:pPr>
            <w:r>
              <w:rPr>
                <w:rFonts w:hint="eastAsia" w:ascii="宋体" w:hAnsi="宋体" w:eastAsia="宋体" w:cs="宋体"/>
                <w:i w:val="0"/>
                <w:iCs w:val="0"/>
                <w:snapToGrid w:val="0"/>
                <w:color w:val="000000"/>
                <w:kern w:val="0"/>
                <w:sz w:val="20"/>
                <w:szCs w:val="20"/>
                <w:u w:val="none"/>
                <w:lang w:val="en-US" w:eastAsia="zh-CN" w:bidi="ar"/>
              </w:rPr>
              <w:t>20,000.00</w:t>
            </w:r>
          </w:p>
        </w:tc>
        <w:tc>
          <w:tcPr>
            <w:tcW w:w="1007" w:type="pct"/>
            <w:shd w:val="clear" w:color="auto" w:fill="auto"/>
            <w:vAlign w:val="center"/>
          </w:tcPr>
          <w:p w14:paraId="77AB4516">
            <w:pPr>
              <w:keepNext w:val="0"/>
              <w:keepLines w:val="0"/>
              <w:widowControl/>
              <w:suppressLineNumbers w:val="0"/>
              <w:jc w:val="right"/>
              <w:textAlignment w:val="center"/>
              <w:rPr>
                <w:rFonts w:hint="eastAsia" w:ascii="宋体" w:hAnsi="宋体" w:eastAsia="宋体" w:cs="宋体"/>
                <w:sz w:val="21"/>
                <w:szCs w:val="21"/>
                <w:lang w:val="en-US" w:eastAsia="zh-CN" w:bidi="ar"/>
              </w:rPr>
            </w:pPr>
            <w:r>
              <w:rPr>
                <w:rFonts w:hint="eastAsia" w:ascii="宋体" w:hAnsi="宋体" w:eastAsia="宋体" w:cs="宋体"/>
                <w:i w:val="0"/>
                <w:iCs w:val="0"/>
                <w:snapToGrid w:val="0"/>
                <w:color w:val="000000"/>
                <w:kern w:val="0"/>
                <w:sz w:val="20"/>
                <w:szCs w:val="20"/>
                <w:u w:val="none"/>
                <w:lang w:val="en-US" w:eastAsia="zh-CN" w:bidi="ar"/>
              </w:rPr>
              <w:t>-</w:t>
            </w:r>
          </w:p>
        </w:tc>
      </w:tr>
      <w:tr w14:paraId="6FE62B32">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57" w:type="dxa"/>
            <w:bottom w:w="0" w:type="dxa"/>
            <w:right w:w="57" w:type="dxa"/>
          </w:tblCellMar>
        </w:tblPrEx>
        <w:trPr>
          <w:trHeight w:val="703" w:hRule="atLeast"/>
          <w:jc w:val="center"/>
        </w:trPr>
        <w:tc>
          <w:tcPr>
            <w:tcW w:w="1330" w:type="pct"/>
            <w:shd w:val="clear" w:color="auto" w:fill="auto"/>
            <w:vAlign w:val="center"/>
          </w:tcPr>
          <w:p w14:paraId="5A75E500">
            <w:pPr>
              <w:widowControl/>
              <w:jc w:val="both"/>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合计</w:t>
            </w:r>
          </w:p>
        </w:tc>
        <w:tc>
          <w:tcPr>
            <w:tcW w:w="843" w:type="pct"/>
            <w:shd w:val="clear" w:color="auto" w:fill="auto"/>
            <w:vAlign w:val="center"/>
          </w:tcPr>
          <w:p w14:paraId="11716971">
            <w:pPr>
              <w:keepNext w:val="0"/>
              <w:keepLines w:val="0"/>
              <w:widowControl/>
              <w:suppressLineNumbers w:val="0"/>
              <w:jc w:val="right"/>
              <w:textAlignment w:val="center"/>
              <w:rPr>
                <w:rFonts w:hint="eastAsia" w:ascii="宋体" w:hAnsi="宋体" w:eastAsia="宋体" w:cs="宋体"/>
                <w:b/>
                <w:bCs/>
                <w:sz w:val="21"/>
                <w:szCs w:val="21"/>
              </w:rPr>
            </w:pPr>
            <w:r>
              <w:rPr>
                <w:rFonts w:hint="eastAsia" w:ascii="宋体" w:hAnsi="宋体" w:eastAsia="宋体" w:cs="宋体"/>
                <w:b/>
                <w:bCs/>
                <w:i w:val="0"/>
                <w:iCs w:val="0"/>
                <w:snapToGrid w:val="0"/>
                <w:color w:val="000000"/>
                <w:kern w:val="0"/>
                <w:sz w:val="20"/>
                <w:szCs w:val="20"/>
                <w:u w:val="none"/>
                <w:lang w:val="en-US" w:eastAsia="zh-CN" w:bidi="ar"/>
              </w:rPr>
              <w:t xml:space="preserve"> 107,237.51 </w:t>
            </w:r>
          </w:p>
        </w:tc>
        <w:tc>
          <w:tcPr>
            <w:tcW w:w="963" w:type="pct"/>
            <w:shd w:val="clear" w:color="auto" w:fill="auto"/>
            <w:vAlign w:val="center"/>
          </w:tcPr>
          <w:p w14:paraId="444A550D">
            <w:pPr>
              <w:keepNext w:val="0"/>
              <w:keepLines w:val="0"/>
              <w:widowControl/>
              <w:suppressLineNumbers w:val="0"/>
              <w:jc w:val="right"/>
              <w:textAlignment w:val="center"/>
              <w:rPr>
                <w:rFonts w:hint="eastAsia" w:ascii="宋体" w:hAnsi="宋体" w:eastAsia="宋体" w:cs="宋体"/>
                <w:b/>
                <w:bCs/>
                <w:sz w:val="21"/>
                <w:szCs w:val="21"/>
              </w:rPr>
            </w:pPr>
            <w:r>
              <w:rPr>
                <w:rFonts w:hint="eastAsia" w:ascii="宋体" w:hAnsi="宋体" w:eastAsia="宋体" w:cs="宋体"/>
                <w:b/>
                <w:bCs/>
                <w:i w:val="0"/>
                <w:iCs w:val="0"/>
                <w:snapToGrid w:val="0"/>
                <w:color w:val="000000"/>
                <w:kern w:val="0"/>
                <w:sz w:val="20"/>
                <w:szCs w:val="20"/>
                <w:u w:val="none"/>
                <w:lang w:val="en-US" w:eastAsia="zh-CN" w:bidi="ar"/>
              </w:rPr>
              <w:t xml:space="preserve"> 85,456.18 </w:t>
            </w:r>
          </w:p>
        </w:tc>
        <w:tc>
          <w:tcPr>
            <w:tcW w:w="854" w:type="pct"/>
            <w:shd w:val="clear" w:color="auto" w:fill="auto"/>
            <w:vAlign w:val="center"/>
          </w:tcPr>
          <w:p w14:paraId="0CA7ED6A">
            <w:pPr>
              <w:keepNext w:val="0"/>
              <w:keepLines w:val="0"/>
              <w:widowControl/>
              <w:suppressLineNumbers w:val="0"/>
              <w:jc w:val="right"/>
              <w:textAlignment w:val="center"/>
              <w:rPr>
                <w:rFonts w:hint="eastAsia" w:ascii="宋体" w:hAnsi="宋体" w:eastAsia="宋体" w:cs="宋体"/>
                <w:b/>
                <w:bCs/>
                <w:sz w:val="21"/>
                <w:szCs w:val="21"/>
                <w:highlight w:val="none"/>
                <w:lang w:eastAsia="zh-CN" w:bidi="ar"/>
              </w:rPr>
            </w:pPr>
            <w:r>
              <w:rPr>
                <w:rFonts w:hint="eastAsia" w:ascii="宋体" w:hAnsi="宋体" w:eastAsia="宋体" w:cs="宋体"/>
                <w:b/>
                <w:bCs/>
                <w:sz w:val="20"/>
                <w:szCs w:val="20"/>
                <w:highlight w:val="none"/>
                <w:u w:val="none"/>
                <w:lang w:eastAsia="zh-CN" w:bidi="ar"/>
              </w:rPr>
              <w:t xml:space="preserve">  74,522.64  </w:t>
            </w:r>
            <w:r>
              <w:rPr>
                <w:rFonts w:hint="eastAsia" w:ascii="宋体" w:hAnsi="宋体" w:eastAsia="宋体" w:cs="宋体"/>
                <w:b/>
                <w:bCs/>
                <w:i w:val="0"/>
                <w:iCs w:val="0"/>
                <w:snapToGrid w:val="0"/>
                <w:color w:val="000000"/>
                <w:kern w:val="0"/>
                <w:sz w:val="20"/>
                <w:szCs w:val="20"/>
                <w:highlight w:val="none"/>
                <w:u w:val="none"/>
                <w:lang w:val="en-US" w:eastAsia="zh-CN" w:bidi="ar"/>
              </w:rPr>
              <w:t xml:space="preserve"> </w:t>
            </w:r>
          </w:p>
        </w:tc>
        <w:tc>
          <w:tcPr>
            <w:tcW w:w="1007" w:type="pct"/>
            <w:shd w:val="clear" w:color="auto" w:fill="auto"/>
            <w:vAlign w:val="center"/>
          </w:tcPr>
          <w:p w14:paraId="351EE432">
            <w:pPr>
              <w:keepNext w:val="0"/>
              <w:keepLines w:val="0"/>
              <w:widowControl/>
              <w:suppressLineNumbers w:val="0"/>
              <w:jc w:val="right"/>
              <w:textAlignment w:val="center"/>
              <w:rPr>
                <w:rFonts w:hint="eastAsia" w:ascii="宋体" w:hAnsi="宋体" w:eastAsia="宋体" w:cs="宋体"/>
                <w:b/>
                <w:bCs/>
                <w:sz w:val="21"/>
                <w:szCs w:val="21"/>
                <w:lang w:val="en-US" w:eastAsia="zh-CN" w:bidi="ar"/>
              </w:rPr>
            </w:pPr>
            <w:r>
              <w:rPr>
                <w:rFonts w:hint="eastAsia" w:ascii="宋体" w:hAnsi="宋体" w:eastAsia="宋体" w:cs="宋体"/>
                <w:b/>
                <w:bCs/>
                <w:i w:val="0"/>
                <w:iCs w:val="0"/>
                <w:snapToGrid w:val="0"/>
                <w:color w:val="000000"/>
                <w:kern w:val="0"/>
                <w:sz w:val="20"/>
                <w:szCs w:val="20"/>
                <w:u w:val="none"/>
                <w:lang w:val="en-US" w:eastAsia="zh-CN" w:bidi="ar"/>
              </w:rPr>
              <w:t xml:space="preserve">- </w:t>
            </w:r>
          </w:p>
        </w:tc>
      </w:tr>
    </w:tbl>
    <w:p w14:paraId="72878935">
      <w:pPr>
        <w:pStyle w:val="16"/>
        <w:spacing w:before="79" w:line="560" w:lineRule="exact"/>
        <w:ind w:firstLine="631" w:firstLineChars="200"/>
        <w:jc w:val="both"/>
        <w:outlineLvl w:val="0"/>
        <w:rPr>
          <w:rFonts w:hint="eastAsia" w:ascii="仿宋" w:hAnsi="仿宋" w:eastAsia="仿宋" w:cs="仿宋"/>
          <w:b/>
          <w:bCs/>
          <w:spacing w:val="-3"/>
          <w:sz w:val="32"/>
          <w:szCs w:val="32"/>
          <w:lang w:eastAsia="zh-CN"/>
        </w:rPr>
      </w:pPr>
      <w:r>
        <w:rPr>
          <w:rFonts w:hint="eastAsia" w:ascii="仿宋" w:hAnsi="仿宋" w:eastAsia="仿宋" w:cs="仿宋"/>
          <w:b/>
          <w:bCs/>
          <w:spacing w:val="-3"/>
          <w:sz w:val="32"/>
          <w:szCs w:val="32"/>
          <w:lang w:eastAsia="zh-CN"/>
        </w:rPr>
        <w:t>四、本次调整募投项目闲置场地用途的情况概述</w:t>
      </w:r>
    </w:p>
    <w:p w14:paraId="54A79DBB">
      <w:pPr>
        <w:pStyle w:val="16"/>
        <w:numPr>
          <w:ilvl w:val="0"/>
          <w:numId w:val="2"/>
        </w:numPr>
        <w:spacing w:before="79" w:line="560" w:lineRule="exact"/>
        <w:jc w:val="both"/>
        <w:outlineLvl w:val="0"/>
        <w:rPr>
          <w:rFonts w:hint="eastAsia" w:ascii="仿宋" w:hAnsi="仿宋" w:eastAsia="仿宋" w:cs="仿宋"/>
          <w:spacing w:val="-3"/>
          <w:sz w:val="32"/>
          <w:szCs w:val="32"/>
          <w:lang w:eastAsia="zh-CN"/>
        </w:rPr>
      </w:pPr>
      <w:r>
        <w:rPr>
          <w:rFonts w:hint="eastAsia" w:ascii="仿宋" w:hAnsi="仿宋" w:eastAsia="仿宋" w:cs="仿宋"/>
          <w:spacing w:val="-3"/>
          <w:sz w:val="32"/>
          <w:szCs w:val="32"/>
          <w:lang w:eastAsia="zh-CN"/>
        </w:rPr>
        <w:t>本次调整项目情况</w:t>
      </w:r>
    </w:p>
    <w:p w14:paraId="4C5F2058">
      <w:pPr>
        <w:pStyle w:val="16"/>
        <w:spacing w:before="79" w:line="560" w:lineRule="exact"/>
        <w:ind w:firstLine="628" w:firstLineChars="200"/>
        <w:jc w:val="both"/>
        <w:outlineLvl w:val="0"/>
        <w:rPr>
          <w:rFonts w:hint="eastAsia" w:ascii="仿宋" w:hAnsi="仿宋" w:eastAsia="仿宋" w:cs="仿宋"/>
          <w:spacing w:val="-3"/>
          <w:sz w:val="32"/>
          <w:szCs w:val="32"/>
          <w:lang w:eastAsia="zh-CN"/>
        </w:rPr>
      </w:pPr>
      <w:r>
        <w:rPr>
          <w:rFonts w:hint="eastAsia" w:ascii="仿宋" w:hAnsi="仿宋" w:eastAsia="仿宋" w:cs="仿宋"/>
          <w:spacing w:val="-3"/>
          <w:sz w:val="32"/>
          <w:szCs w:val="32"/>
          <w:lang w:eastAsia="zh-CN"/>
        </w:rPr>
        <w:t>本次调整涉及的项目系公司首次公开发行募集资金投资项目之一智能成套项目，</w:t>
      </w:r>
      <w:r>
        <w:rPr>
          <w:rFonts w:hint="eastAsia" w:ascii="仿宋" w:hAnsi="仿宋" w:eastAsia="仿宋" w:cs="仿宋"/>
          <w:spacing w:val="-3"/>
          <w:sz w:val="32"/>
          <w:szCs w:val="32"/>
          <w:lang w:val="en-US" w:eastAsia="zh-CN"/>
        </w:rPr>
        <w:t>该项目拟投入募集资金金额为</w:t>
      </w:r>
      <w:r>
        <w:rPr>
          <w:rFonts w:hint="eastAsia" w:ascii="仿宋" w:hAnsi="仿宋" w:eastAsia="仿宋" w:cs="仿宋"/>
          <w:i w:val="0"/>
          <w:iCs w:val="0"/>
          <w:snapToGrid w:val="0"/>
          <w:color w:val="000000"/>
          <w:spacing w:val="-3"/>
          <w:kern w:val="0"/>
          <w:sz w:val="32"/>
          <w:szCs w:val="32"/>
          <w:u w:val="none"/>
          <w:lang w:val="en-US" w:eastAsia="zh-CN" w:bidi="ar"/>
        </w:rPr>
        <w:t>24,268.47万元，</w:t>
      </w:r>
      <w:r>
        <w:rPr>
          <w:rFonts w:hint="eastAsia" w:ascii="仿宋" w:hAnsi="仿宋" w:eastAsia="仿宋" w:cs="仿宋"/>
          <w:spacing w:val="-3"/>
          <w:sz w:val="32"/>
          <w:szCs w:val="32"/>
          <w:lang w:eastAsia="zh-CN"/>
        </w:rPr>
        <w:t>截</w:t>
      </w:r>
      <w:r>
        <w:rPr>
          <w:rFonts w:hint="eastAsia" w:ascii="仿宋" w:hAnsi="仿宋" w:eastAsia="仿宋" w:cs="仿宋"/>
          <w:spacing w:val="-3"/>
          <w:sz w:val="32"/>
          <w:szCs w:val="32"/>
          <w:lang w:val="en-US" w:eastAsia="zh-CN"/>
        </w:rPr>
        <w:t>至</w:t>
      </w:r>
      <w:r>
        <w:rPr>
          <w:rFonts w:hint="eastAsia" w:ascii="仿宋" w:hAnsi="仿宋" w:eastAsia="仿宋" w:cs="仿宋"/>
          <w:spacing w:val="-3"/>
          <w:sz w:val="32"/>
          <w:szCs w:val="32"/>
          <w:lang w:eastAsia="zh-CN"/>
        </w:rPr>
        <w:t>2024年</w:t>
      </w:r>
      <w:r>
        <w:rPr>
          <w:rFonts w:hint="eastAsia" w:ascii="仿宋" w:hAnsi="仿宋" w:eastAsia="仿宋" w:cs="仿宋"/>
          <w:spacing w:val="-3"/>
          <w:sz w:val="32"/>
          <w:szCs w:val="32"/>
          <w:lang w:val="en-US" w:eastAsia="zh-CN"/>
        </w:rPr>
        <w:t>10</w:t>
      </w:r>
      <w:r>
        <w:rPr>
          <w:rFonts w:hint="eastAsia" w:ascii="仿宋" w:hAnsi="仿宋" w:eastAsia="仿宋" w:cs="仿宋"/>
          <w:spacing w:val="-3"/>
          <w:sz w:val="32"/>
          <w:szCs w:val="32"/>
          <w:lang w:eastAsia="zh-CN"/>
        </w:rPr>
        <w:t>月3</w:t>
      </w:r>
      <w:r>
        <w:rPr>
          <w:rFonts w:hint="eastAsia" w:ascii="仿宋" w:hAnsi="仿宋" w:eastAsia="仿宋" w:cs="仿宋"/>
          <w:spacing w:val="-3"/>
          <w:sz w:val="32"/>
          <w:szCs w:val="32"/>
          <w:lang w:val="en-US" w:eastAsia="zh-CN"/>
        </w:rPr>
        <w:t>1</w:t>
      </w:r>
      <w:r>
        <w:rPr>
          <w:rFonts w:hint="eastAsia" w:ascii="仿宋" w:hAnsi="仿宋" w:eastAsia="仿宋" w:cs="仿宋"/>
          <w:spacing w:val="-3"/>
          <w:sz w:val="32"/>
          <w:szCs w:val="32"/>
          <w:lang w:eastAsia="zh-CN"/>
        </w:rPr>
        <w:t>日该项目累计投入</w:t>
      </w:r>
      <w:r>
        <w:rPr>
          <w:rFonts w:hint="eastAsia" w:ascii="仿宋" w:hAnsi="仿宋" w:eastAsia="仿宋" w:cs="仿宋"/>
          <w:spacing w:val="-3"/>
          <w:sz w:val="32"/>
          <w:szCs w:val="32"/>
          <w:lang w:val="en-US" w:eastAsia="zh-CN"/>
        </w:rPr>
        <w:t>募集资金</w:t>
      </w:r>
      <w:r>
        <w:rPr>
          <w:rFonts w:hint="eastAsia" w:ascii="仿宋" w:hAnsi="仿宋" w:eastAsia="仿宋" w:cs="仿宋"/>
          <w:spacing w:val="-3"/>
          <w:sz w:val="32"/>
          <w:szCs w:val="32"/>
          <w:lang w:eastAsia="zh-CN"/>
        </w:rPr>
        <w:t>金额为21,020.72万元，</w:t>
      </w:r>
      <w:r>
        <w:rPr>
          <w:rFonts w:hint="eastAsia" w:ascii="仿宋" w:hAnsi="仿宋" w:eastAsia="仿宋" w:cs="仿宋"/>
          <w:spacing w:val="-3"/>
          <w:sz w:val="32"/>
          <w:szCs w:val="32"/>
          <w:lang w:val="en-US" w:eastAsia="zh-CN"/>
        </w:rPr>
        <w:t>已于2024年4月达到预定可使用状态</w:t>
      </w:r>
      <w:r>
        <w:rPr>
          <w:rFonts w:hint="eastAsia" w:ascii="仿宋" w:hAnsi="仿宋" w:eastAsia="仿宋" w:cs="仿宋"/>
          <w:spacing w:val="-3"/>
          <w:sz w:val="32"/>
          <w:szCs w:val="32"/>
          <w:lang w:eastAsia="zh-CN"/>
        </w:rPr>
        <w:t>。</w:t>
      </w:r>
    </w:p>
    <w:p w14:paraId="62C08FB0">
      <w:pPr>
        <w:pStyle w:val="16"/>
        <w:spacing w:before="79" w:line="560" w:lineRule="exact"/>
        <w:ind w:firstLine="628" w:firstLineChars="200"/>
        <w:jc w:val="both"/>
        <w:outlineLvl w:val="0"/>
        <w:rPr>
          <w:rFonts w:hint="eastAsia" w:ascii="仿宋" w:hAnsi="仿宋" w:eastAsia="仿宋" w:cs="仿宋"/>
          <w:spacing w:val="-3"/>
          <w:sz w:val="32"/>
          <w:szCs w:val="32"/>
          <w:lang w:eastAsia="zh-CN"/>
        </w:rPr>
      </w:pPr>
      <w:r>
        <w:rPr>
          <w:rFonts w:hint="eastAsia" w:ascii="仿宋" w:hAnsi="仿宋" w:eastAsia="仿宋" w:cs="仿宋"/>
          <w:spacing w:val="-3"/>
          <w:sz w:val="32"/>
          <w:szCs w:val="32"/>
          <w:lang w:eastAsia="zh-CN"/>
        </w:rPr>
        <w:t>（二）本次调整内容建设情况</w:t>
      </w:r>
    </w:p>
    <w:p w14:paraId="1D0EB6C3">
      <w:pPr>
        <w:spacing w:before="156" w:beforeLines="50"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智能成套项目建设办公楼面积为6,263.34㎡，暂未用于智能成套项目；本次拟将智能成套项目办公楼永久调整为公司集团管理总部职能人员使用。</w:t>
      </w:r>
    </w:p>
    <w:p w14:paraId="30C007A7">
      <w:pPr>
        <w:pStyle w:val="16"/>
        <w:spacing w:before="79" w:line="560" w:lineRule="exact"/>
        <w:ind w:firstLine="628" w:firstLineChars="200"/>
        <w:jc w:val="both"/>
        <w:outlineLvl w:val="0"/>
        <w:rPr>
          <w:rFonts w:hint="eastAsia" w:ascii="仿宋" w:hAnsi="仿宋" w:eastAsia="仿宋" w:cs="仿宋"/>
          <w:spacing w:val="-3"/>
          <w:sz w:val="32"/>
          <w:szCs w:val="32"/>
          <w:lang w:eastAsia="zh-CN"/>
        </w:rPr>
      </w:pPr>
      <w:r>
        <w:rPr>
          <w:rFonts w:hint="eastAsia" w:ascii="仿宋" w:hAnsi="仿宋" w:eastAsia="仿宋" w:cs="仿宋"/>
          <w:spacing w:val="-3"/>
          <w:sz w:val="32"/>
          <w:szCs w:val="32"/>
          <w:lang w:eastAsia="zh-CN"/>
        </w:rPr>
        <w:t>（三）本次调整的原因及方案</w:t>
      </w:r>
    </w:p>
    <w:p w14:paraId="51F26390">
      <w:pPr>
        <w:spacing w:line="255" w:lineRule="auto"/>
        <w:jc w:val="both"/>
        <w:rPr>
          <w:rFonts w:hint="eastAsia" w:ascii="仿宋" w:hAnsi="仿宋" w:eastAsia="仿宋" w:cs="仿宋"/>
          <w:sz w:val="32"/>
          <w:szCs w:val="32"/>
          <w:lang w:eastAsia="zh-CN"/>
        </w:rPr>
      </w:pPr>
    </w:p>
    <w:p w14:paraId="5450E230">
      <w:pPr>
        <w:kinsoku/>
        <w:autoSpaceDE/>
        <w:autoSpaceDN/>
        <w:spacing w:line="360" w:lineRule="auto"/>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智能成套项目</w:t>
      </w:r>
      <w:r>
        <w:rPr>
          <w:rFonts w:hint="eastAsia" w:ascii="仿宋" w:hAnsi="仿宋" w:eastAsia="仿宋" w:cs="仿宋"/>
          <w:sz w:val="32"/>
          <w:szCs w:val="32"/>
          <w:lang w:val="en-US" w:eastAsia="zh-CN"/>
        </w:rPr>
        <w:t>所投建</w:t>
      </w:r>
      <w:r>
        <w:rPr>
          <w:rFonts w:hint="eastAsia" w:ascii="仿宋" w:hAnsi="仿宋" w:eastAsia="仿宋" w:cs="仿宋"/>
          <w:sz w:val="32"/>
          <w:szCs w:val="32"/>
          <w:lang w:eastAsia="zh-CN"/>
        </w:rPr>
        <w:t>办公楼计划建设面积为6,272.00㎡,实际建设面积为6,263.34㎡，已使用面积为5,357.90㎡。智能成套项目于2024年4月达到预定可使用状态，目前以产品调试和试生产为主。根据可研报告及公司对智能成套业务规划，项目预计于建设完毕后第5年达产。目前，为便于开展现场生产、技术管理工作，智能成套项目主要管理及技术人员的办公场所暂设置于车间现场，</w:t>
      </w:r>
      <w:r>
        <w:rPr>
          <w:rFonts w:hint="eastAsia" w:ascii="仿宋" w:hAnsi="仿宋" w:eastAsia="仿宋" w:cs="仿宋"/>
          <w:sz w:val="32"/>
          <w:szCs w:val="32"/>
        </w:rPr>
        <w:t>项目所投建办公楼暂未用于智能成套项目</w:t>
      </w:r>
      <w:r>
        <w:rPr>
          <w:rFonts w:hint="eastAsia" w:ascii="仿宋" w:hAnsi="仿宋" w:eastAsia="仿宋" w:cs="仿宋"/>
          <w:sz w:val="32"/>
          <w:szCs w:val="32"/>
          <w:lang w:eastAsia="zh-CN"/>
        </w:rPr>
        <w:t>。</w:t>
      </w:r>
    </w:p>
    <w:p w14:paraId="5AE2799B">
      <w:pPr>
        <w:kinsoku/>
        <w:autoSpaceDE/>
        <w:autoSpaceDN/>
        <w:spacing w:line="360" w:lineRule="auto"/>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自公司于2022年4月上市以来，为加快实施募投项目110kV及以下节能型变压器智能化工厂技改项目，原变压器事业部管理人员位于车间临时搭建的办公场地已不能使用，公司将原集团管理总部办公场地（A区）调整给变压器事业部使用，集团管理总部人员暂时使用智能成套项目</w:t>
      </w:r>
      <w:r>
        <w:rPr>
          <w:rFonts w:hint="eastAsia" w:ascii="仿宋" w:hAnsi="仿宋" w:eastAsia="仿宋" w:cs="仿宋"/>
          <w:sz w:val="32"/>
          <w:szCs w:val="32"/>
          <w:lang w:val="en-US" w:eastAsia="zh-CN"/>
        </w:rPr>
        <w:t>所投建</w:t>
      </w:r>
      <w:r>
        <w:rPr>
          <w:rFonts w:hint="eastAsia" w:ascii="仿宋" w:hAnsi="仿宋" w:eastAsia="仿宋" w:cs="仿宋"/>
          <w:sz w:val="32"/>
          <w:szCs w:val="32"/>
          <w:lang w:eastAsia="zh-CN"/>
        </w:rPr>
        <w:t>办公楼。</w:t>
      </w:r>
    </w:p>
    <w:p w14:paraId="3D601789">
      <w:pPr>
        <w:kinsoku/>
        <w:autoSpaceDE/>
        <w:autoSpaceDN/>
        <w:spacing w:line="360" w:lineRule="auto"/>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随着公司募投项目陆续达到预定可使用状态以及业务规模的增长，公司集团管理总部职能人员数量将陆续增加，原有办公场地已无法充分满足上述人员日常办公需求。同时，为提高公司资产使用效率、提高集团管理总部职能人员集中办公效率，进而提升公司整体效益，结合公司募投项目及生产场地现有布局，公司拟将智能成套项目</w:t>
      </w:r>
      <w:r>
        <w:rPr>
          <w:rFonts w:hint="eastAsia" w:ascii="仿宋" w:hAnsi="仿宋" w:eastAsia="仿宋" w:cs="仿宋"/>
          <w:sz w:val="32"/>
          <w:szCs w:val="32"/>
          <w:lang w:val="en-US" w:eastAsia="zh-CN"/>
        </w:rPr>
        <w:t>所投建</w:t>
      </w:r>
      <w:r>
        <w:rPr>
          <w:rFonts w:hint="eastAsia" w:ascii="仿宋" w:hAnsi="仿宋" w:eastAsia="仿宋" w:cs="仿宋"/>
          <w:sz w:val="32"/>
          <w:szCs w:val="32"/>
          <w:lang w:eastAsia="zh-CN"/>
        </w:rPr>
        <w:t>办公楼永久调整为公司集团管理总部职能人员使用。公司后续将根据智能成套项目业务及人员增长情况，妥善安排智能成套项目相关人员的办公场地。</w:t>
      </w:r>
    </w:p>
    <w:p w14:paraId="2A73AFA6">
      <w:pPr>
        <w:pStyle w:val="16"/>
        <w:spacing w:before="190" w:line="221" w:lineRule="auto"/>
        <w:ind w:left="508"/>
        <w:jc w:val="both"/>
        <w:outlineLvl w:val="0"/>
        <w:rPr>
          <w:rFonts w:hint="eastAsia" w:ascii="仿宋" w:hAnsi="仿宋" w:eastAsia="仿宋" w:cs="仿宋"/>
          <w:sz w:val="32"/>
          <w:szCs w:val="32"/>
          <w:lang w:eastAsia="zh-CN"/>
        </w:rPr>
      </w:pPr>
      <w:r>
        <w:rPr>
          <w:rFonts w:hint="eastAsia" w:ascii="仿宋" w:hAnsi="仿宋" w:eastAsia="仿宋" w:cs="仿宋"/>
          <w:b/>
          <w:bCs/>
          <w:spacing w:val="-5"/>
          <w:sz w:val="32"/>
          <w:szCs w:val="32"/>
          <w:lang w:eastAsia="zh-CN"/>
        </w:rPr>
        <w:t>五、</w:t>
      </w:r>
      <w:r>
        <w:rPr>
          <w:rFonts w:hint="eastAsia" w:ascii="仿宋" w:hAnsi="仿宋" w:eastAsia="仿宋" w:cs="仿宋"/>
          <w:b/>
          <w:bCs/>
          <w:spacing w:val="-3"/>
          <w:sz w:val="32"/>
          <w:szCs w:val="32"/>
          <w:lang w:eastAsia="zh-CN"/>
        </w:rPr>
        <w:t>调整募投项目闲置场地用途</w:t>
      </w:r>
      <w:r>
        <w:rPr>
          <w:rFonts w:hint="eastAsia" w:ascii="仿宋" w:hAnsi="仿宋" w:eastAsia="仿宋" w:cs="仿宋"/>
          <w:b/>
          <w:bCs/>
          <w:spacing w:val="-5"/>
          <w:sz w:val="32"/>
          <w:szCs w:val="32"/>
          <w:lang w:eastAsia="zh-CN"/>
        </w:rPr>
        <w:t>对公司的影响</w:t>
      </w:r>
    </w:p>
    <w:p w14:paraId="332634B8">
      <w:pPr>
        <w:pStyle w:val="16"/>
        <w:spacing w:before="219" w:line="560" w:lineRule="exact"/>
        <w:ind w:right="34" w:firstLine="628" w:firstLineChars="200"/>
        <w:jc w:val="both"/>
        <w:rPr>
          <w:rFonts w:hint="eastAsia" w:ascii="仿宋" w:hAnsi="仿宋" w:eastAsia="仿宋" w:cs="仿宋"/>
          <w:spacing w:val="-3"/>
          <w:sz w:val="32"/>
          <w:szCs w:val="32"/>
          <w:lang w:eastAsia="zh-CN"/>
        </w:rPr>
      </w:pPr>
      <w:r>
        <w:rPr>
          <w:rFonts w:hint="eastAsia" w:ascii="仿宋" w:hAnsi="仿宋" w:eastAsia="仿宋" w:cs="仿宋"/>
          <w:spacing w:val="-3"/>
          <w:sz w:val="32"/>
          <w:szCs w:val="32"/>
          <w:lang w:eastAsia="zh-CN"/>
        </w:rPr>
        <w:t>本次募投项目调整事项能提高公司资产整体使用效率、解决集团管理总部办公场地需求，对公司的经济效益不会产生负面影响，不会对募集资金投资项目的实施造成实质性影响，不存在损害公司及股东利益的情形。</w:t>
      </w:r>
    </w:p>
    <w:p w14:paraId="272A76D6">
      <w:pPr>
        <w:widowControl w:val="0"/>
        <w:kinsoku/>
        <w:snapToGrid/>
        <w:spacing w:line="560" w:lineRule="exact"/>
        <w:textAlignment w:val="auto"/>
        <w:rPr>
          <w:rFonts w:ascii="仿宋" w:hAnsi="仿宋" w:eastAsia="仿宋" w:cs="仿宋"/>
          <w:snapToGrid/>
          <w:color w:val="auto"/>
          <w:kern w:val="2"/>
          <w:sz w:val="32"/>
          <w:szCs w:val="32"/>
          <w:lang w:eastAsia="zh-CN"/>
        </w:rPr>
      </w:pPr>
    </w:p>
    <w:p w14:paraId="231DB92D">
      <w:pPr>
        <w:kinsoku/>
        <w:autoSpaceDE/>
        <w:autoSpaceDN/>
        <w:adjustRightInd/>
        <w:spacing w:line="560" w:lineRule="exact"/>
        <w:ind w:firstLine="640" w:firstLineChars="200"/>
        <w:textAlignment w:val="auto"/>
        <w:rPr>
          <w:rFonts w:ascii="仿宋" w:hAnsi="仿宋" w:eastAsia="仿宋" w:cs="仿宋"/>
          <w:snapToGrid/>
          <w:color w:val="auto"/>
          <w:kern w:val="2"/>
          <w:sz w:val="32"/>
          <w:szCs w:val="32"/>
          <w:lang w:eastAsia="zh-CN"/>
        </w:rPr>
      </w:pPr>
      <w:r>
        <w:rPr>
          <w:rFonts w:hint="eastAsia" w:ascii="仿宋" w:hAnsi="仿宋" w:eastAsia="仿宋" w:cs="仿宋"/>
          <w:snapToGrid/>
          <w:color w:val="auto"/>
          <w:kern w:val="2"/>
          <w:sz w:val="32"/>
          <w:szCs w:val="32"/>
          <w:lang w:eastAsia="zh-CN"/>
        </w:rPr>
        <w:t>以上议案，请各位股东审议。</w:t>
      </w:r>
    </w:p>
    <w:p w14:paraId="4655A720">
      <w:pPr>
        <w:widowControl w:val="0"/>
        <w:kinsoku/>
        <w:snapToGrid/>
        <w:spacing w:line="560" w:lineRule="exact"/>
        <w:textAlignment w:val="auto"/>
        <w:rPr>
          <w:rFonts w:ascii="仿宋" w:hAnsi="仿宋" w:eastAsia="仿宋" w:cs="仿宋"/>
          <w:snapToGrid/>
          <w:color w:val="auto"/>
          <w:kern w:val="2"/>
          <w:sz w:val="32"/>
          <w:szCs w:val="32"/>
          <w:lang w:eastAsia="zh-CN"/>
        </w:rPr>
      </w:pPr>
    </w:p>
    <w:p w14:paraId="1AC4F71B">
      <w:pPr>
        <w:widowControl w:val="0"/>
        <w:kinsoku/>
        <w:autoSpaceDE/>
        <w:autoSpaceDN/>
        <w:adjustRightInd/>
        <w:snapToGrid/>
        <w:spacing w:line="560" w:lineRule="exact"/>
        <w:ind w:firstLine="640" w:firstLineChars="200"/>
        <w:textAlignment w:val="auto"/>
        <w:rPr>
          <w:rFonts w:ascii="仿宋" w:hAnsi="仿宋" w:eastAsia="仿宋" w:cs="仿宋"/>
          <w:snapToGrid/>
          <w:color w:val="auto"/>
          <w:kern w:val="2"/>
          <w:sz w:val="32"/>
          <w:szCs w:val="32"/>
          <w:lang w:eastAsia="zh-CN"/>
        </w:rPr>
      </w:pPr>
    </w:p>
    <w:bookmarkEnd w:id="4"/>
    <w:p w14:paraId="11489689">
      <w:pPr>
        <w:widowControl w:val="0"/>
        <w:kinsoku/>
        <w:snapToGrid/>
        <w:textAlignment w:val="auto"/>
        <w:rPr>
          <w:rFonts w:ascii="仿宋" w:hAnsi="仿宋" w:eastAsia="仿宋" w:cs="仿宋"/>
          <w:snapToGrid/>
          <w:color w:val="auto"/>
          <w:sz w:val="24"/>
          <w:szCs w:val="24"/>
          <w:lang w:eastAsia="zh-CN"/>
        </w:rPr>
      </w:pPr>
    </w:p>
    <w:p w14:paraId="28C3C370">
      <w:pPr>
        <w:widowControl w:val="0"/>
        <w:kinsoku/>
        <w:autoSpaceDE/>
        <w:autoSpaceDN/>
        <w:adjustRightInd/>
        <w:snapToGrid/>
        <w:spacing w:line="560" w:lineRule="exact"/>
        <w:jc w:val="right"/>
        <w:textAlignment w:val="auto"/>
        <w:rPr>
          <w:rFonts w:ascii="仿宋" w:hAnsi="仿宋" w:eastAsia="仿宋" w:cs="仿宋"/>
          <w:snapToGrid/>
          <w:color w:val="auto"/>
          <w:kern w:val="2"/>
          <w:sz w:val="32"/>
          <w:szCs w:val="32"/>
          <w:lang w:eastAsia="zh-CN"/>
        </w:rPr>
      </w:pPr>
      <w:r>
        <w:rPr>
          <w:rFonts w:hint="eastAsia" w:ascii="仿宋" w:hAnsi="仿宋" w:eastAsia="仿宋" w:cs="仿宋"/>
          <w:snapToGrid/>
          <w:color w:val="auto"/>
          <w:kern w:val="2"/>
          <w:sz w:val="32"/>
          <w:szCs w:val="32"/>
          <w:lang w:eastAsia="zh-CN"/>
        </w:rPr>
        <w:t>重庆望变电气（集团）股份有限公司</w:t>
      </w:r>
    </w:p>
    <w:p w14:paraId="792D65F8">
      <w:pPr>
        <w:widowControl w:val="0"/>
        <w:kinsoku/>
        <w:autoSpaceDE/>
        <w:autoSpaceDN/>
        <w:adjustRightInd/>
        <w:snapToGrid/>
        <w:spacing w:line="560" w:lineRule="exact"/>
        <w:jc w:val="right"/>
        <w:textAlignment w:val="auto"/>
        <w:rPr>
          <w:rFonts w:ascii="仿宋" w:hAnsi="仿宋" w:eastAsia="仿宋" w:cs="仿宋"/>
          <w:snapToGrid/>
          <w:color w:val="auto"/>
          <w:kern w:val="2"/>
          <w:sz w:val="32"/>
          <w:szCs w:val="32"/>
          <w:lang w:eastAsia="zh-CN"/>
        </w:rPr>
      </w:pPr>
      <w:r>
        <w:rPr>
          <w:rFonts w:hint="eastAsia" w:ascii="仿宋" w:hAnsi="仿宋" w:eastAsia="仿宋" w:cs="仿宋"/>
          <w:snapToGrid/>
          <w:color w:val="auto"/>
          <w:kern w:val="2"/>
          <w:sz w:val="32"/>
          <w:szCs w:val="32"/>
          <w:lang w:eastAsia="zh-CN"/>
        </w:rPr>
        <w:t>董事会</w:t>
      </w:r>
    </w:p>
    <w:p w14:paraId="5DADC378">
      <w:pPr>
        <w:widowControl w:val="0"/>
        <w:kinsoku/>
        <w:autoSpaceDE/>
        <w:autoSpaceDN/>
        <w:adjustRightInd/>
        <w:snapToGrid/>
        <w:spacing w:line="560" w:lineRule="exact"/>
        <w:jc w:val="right"/>
        <w:textAlignment w:val="auto"/>
        <w:rPr>
          <w:rFonts w:ascii="仿宋" w:hAnsi="仿宋" w:eastAsia="仿宋" w:cs="仿宋"/>
          <w:snapToGrid/>
          <w:color w:val="auto"/>
          <w:kern w:val="2"/>
          <w:sz w:val="32"/>
          <w:szCs w:val="32"/>
          <w:lang w:eastAsia="zh-CN"/>
        </w:rPr>
      </w:pPr>
      <w:r>
        <w:rPr>
          <w:rFonts w:hint="eastAsia" w:ascii="仿宋" w:hAnsi="仿宋" w:eastAsia="仿宋" w:cs="仿宋"/>
          <w:snapToGrid/>
          <w:color w:val="auto"/>
          <w:kern w:val="2"/>
          <w:sz w:val="32"/>
          <w:szCs w:val="32"/>
          <w:lang w:eastAsia="zh-CN"/>
        </w:rPr>
        <w:t>2024年</w:t>
      </w:r>
      <w:r>
        <w:rPr>
          <w:rFonts w:ascii="仿宋" w:hAnsi="仿宋" w:eastAsia="仿宋" w:cs="仿宋"/>
          <w:snapToGrid/>
          <w:color w:val="auto"/>
          <w:kern w:val="2"/>
          <w:sz w:val="32"/>
          <w:szCs w:val="32"/>
          <w:lang w:eastAsia="zh-CN"/>
        </w:rPr>
        <w:t>11</w:t>
      </w:r>
      <w:r>
        <w:rPr>
          <w:rFonts w:hint="eastAsia" w:ascii="仿宋" w:hAnsi="仿宋" w:eastAsia="仿宋" w:cs="仿宋"/>
          <w:snapToGrid/>
          <w:color w:val="auto"/>
          <w:kern w:val="2"/>
          <w:sz w:val="32"/>
          <w:szCs w:val="32"/>
          <w:lang w:eastAsia="zh-CN"/>
        </w:rPr>
        <w:t>月2</w:t>
      </w:r>
      <w:r>
        <w:rPr>
          <w:rFonts w:ascii="仿宋" w:hAnsi="仿宋" w:eastAsia="仿宋" w:cs="仿宋"/>
          <w:snapToGrid/>
          <w:color w:val="auto"/>
          <w:kern w:val="2"/>
          <w:sz w:val="32"/>
          <w:szCs w:val="32"/>
          <w:lang w:eastAsia="zh-CN"/>
        </w:rPr>
        <w:t>8</w:t>
      </w:r>
      <w:r>
        <w:rPr>
          <w:rFonts w:hint="eastAsia" w:ascii="仿宋" w:hAnsi="仿宋" w:eastAsia="仿宋" w:cs="仿宋"/>
          <w:snapToGrid/>
          <w:color w:val="auto"/>
          <w:kern w:val="2"/>
          <w:sz w:val="32"/>
          <w:szCs w:val="32"/>
          <w:lang w:eastAsia="zh-CN"/>
        </w:rPr>
        <w:t>日</w:t>
      </w:r>
    </w:p>
    <w:p w14:paraId="6E30AD7B">
      <w:pPr>
        <w:widowControl w:val="0"/>
        <w:kinsoku/>
        <w:snapToGrid/>
        <w:textAlignment w:val="auto"/>
        <w:rPr>
          <w:rFonts w:ascii="宋体" w:hAnsi="Calibri" w:eastAsia="宋体" w:cs="宋体"/>
          <w:snapToGrid/>
          <w:color w:val="auto"/>
          <w:sz w:val="24"/>
          <w:szCs w:val="24"/>
          <w:lang w:eastAsia="zh-CN"/>
        </w:rPr>
      </w:pPr>
    </w:p>
    <w:p w14:paraId="67DD1F7E">
      <w:pPr>
        <w:kinsoku/>
        <w:autoSpaceDE/>
        <w:autoSpaceDN/>
        <w:adjustRightInd/>
        <w:snapToGrid/>
        <w:textAlignment w:val="auto"/>
        <w:rPr>
          <w:rFonts w:ascii="仿宋" w:hAnsi="仿宋" w:eastAsia="仿宋" w:cs="仿宋"/>
          <w:b/>
          <w:snapToGrid/>
          <w:color w:val="auto"/>
          <w:sz w:val="32"/>
          <w:szCs w:val="32"/>
          <w:lang w:eastAsia="zh-CN"/>
        </w:rPr>
      </w:pPr>
      <w:r>
        <w:rPr>
          <w:rFonts w:ascii="仿宋" w:hAnsi="仿宋" w:eastAsia="仿宋" w:cs="仿宋"/>
          <w:sz w:val="31"/>
          <w:szCs w:val="31"/>
          <w:lang w:eastAsia="zh-CN"/>
        </w:rPr>
        <w:br w:type="page"/>
      </w:r>
      <w:r>
        <w:rPr>
          <w:rFonts w:hint="eastAsia" w:ascii="仿宋" w:hAnsi="仿宋" w:eastAsia="仿宋" w:cs="仿宋"/>
          <w:b/>
          <w:snapToGrid/>
          <w:color w:val="auto"/>
          <w:sz w:val="32"/>
          <w:szCs w:val="32"/>
          <w:lang w:eastAsia="zh-CN"/>
        </w:rPr>
        <w:t>议案二</w:t>
      </w:r>
    </w:p>
    <w:p w14:paraId="290E20A2">
      <w:pPr>
        <w:widowControl w:val="0"/>
        <w:kinsoku/>
        <w:autoSpaceDE/>
        <w:autoSpaceDN/>
        <w:adjustRightInd/>
        <w:snapToGrid/>
        <w:spacing w:line="700" w:lineRule="exact"/>
        <w:jc w:val="center"/>
        <w:textAlignment w:val="auto"/>
        <w:rPr>
          <w:rFonts w:ascii="仿宋" w:hAnsi="仿宋" w:eastAsia="仿宋" w:cs="仿宋"/>
          <w:b/>
          <w:snapToGrid/>
          <w:color w:val="auto"/>
          <w:kern w:val="2"/>
          <w:sz w:val="44"/>
          <w:szCs w:val="44"/>
          <w:lang w:eastAsia="zh-CN"/>
        </w:rPr>
      </w:pPr>
      <w:r>
        <w:rPr>
          <w:rFonts w:hint="eastAsia" w:ascii="仿宋" w:hAnsi="仿宋" w:eastAsia="仿宋" w:cs="仿宋"/>
          <w:b/>
          <w:snapToGrid/>
          <w:color w:val="auto"/>
          <w:kern w:val="2"/>
          <w:sz w:val="44"/>
          <w:szCs w:val="44"/>
          <w:lang w:eastAsia="zh-CN"/>
        </w:rPr>
        <w:t>关于2025年度向银行等金融机构申请综合授信额度及为子公司提供融资担保额度的议案</w:t>
      </w:r>
    </w:p>
    <w:p w14:paraId="1E06AF76">
      <w:pPr>
        <w:widowControl w:val="0"/>
        <w:tabs>
          <w:tab w:val="left" w:pos="3533"/>
        </w:tabs>
        <w:kinsoku/>
        <w:autoSpaceDE/>
        <w:autoSpaceDN/>
        <w:adjustRightInd/>
        <w:snapToGrid/>
        <w:spacing w:line="560" w:lineRule="exact"/>
        <w:jc w:val="both"/>
        <w:textAlignment w:val="auto"/>
        <w:rPr>
          <w:rFonts w:ascii="仿宋" w:hAnsi="仿宋" w:eastAsia="仿宋" w:cs="仿宋"/>
          <w:b/>
          <w:snapToGrid/>
          <w:color w:val="auto"/>
          <w:kern w:val="2"/>
          <w:sz w:val="32"/>
          <w:szCs w:val="32"/>
          <w:lang w:eastAsia="zh-CN"/>
        </w:rPr>
      </w:pPr>
    </w:p>
    <w:p w14:paraId="0185F5B9">
      <w:pPr>
        <w:widowControl w:val="0"/>
        <w:tabs>
          <w:tab w:val="left" w:pos="3533"/>
        </w:tabs>
        <w:kinsoku/>
        <w:autoSpaceDE/>
        <w:autoSpaceDN/>
        <w:adjustRightInd/>
        <w:snapToGrid/>
        <w:spacing w:line="560" w:lineRule="exact"/>
        <w:jc w:val="both"/>
        <w:textAlignment w:val="auto"/>
        <w:rPr>
          <w:rFonts w:ascii="仿宋" w:hAnsi="仿宋" w:eastAsia="仿宋" w:cs="仿宋"/>
          <w:b/>
          <w:snapToGrid/>
          <w:color w:val="auto"/>
          <w:kern w:val="2"/>
          <w:sz w:val="32"/>
          <w:szCs w:val="32"/>
          <w:lang w:eastAsia="zh-CN"/>
        </w:rPr>
      </w:pPr>
      <w:r>
        <w:rPr>
          <w:rFonts w:hint="eastAsia" w:ascii="仿宋" w:hAnsi="仿宋" w:eastAsia="仿宋" w:cs="仿宋"/>
          <w:b/>
          <w:snapToGrid/>
          <w:color w:val="auto"/>
          <w:kern w:val="2"/>
          <w:sz w:val="32"/>
          <w:szCs w:val="32"/>
          <w:lang w:eastAsia="zh-CN"/>
        </w:rPr>
        <w:t>各位股东：</w:t>
      </w:r>
      <w:r>
        <w:rPr>
          <w:rFonts w:hint="eastAsia" w:ascii="仿宋" w:hAnsi="仿宋" w:eastAsia="仿宋" w:cs="仿宋"/>
          <w:b/>
          <w:snapToGrid/>
          <w:color w:val="auto"/>
          <w:kern w:val="2"/>
          <w:sz w:val="32"/>
          <w:szCs w:val="32"/>
          <w:lang w:eastAsia="zh-CN"/>
        </w:rPr>
        <w:tab/>
      </w:r>
    </w:p>
    <w:p w14:paraId="0B3061FF">
      <w:pPr>
        <w:widowControl w:val="0"/>
        <w:numPr>
          <w:ilvl w:val="255"/>
          <w:numId w:val="0"/>
        </w:numPr>
        <w:kinsoku/>
        <w:autoSpaceDE/>
        <w:autoSpaceDN/>
        <w:adjustRightInd/>
        <w:snapToGrid/>
        <w:spacing w:line="560" w:lineRule="exact"/>
        <w:ind w:firstLine="640" w:firstLineChars="200"/>
        <w:jc w:val="both"/>
        <w:textAlignment w:val="auto"/>
        <w:rPr>
          <w:rFonts w:ascii="仿宋" w:hAnsi="仿宋" w:eastAsia="仿宋" w:cs="仿宋"/>
          <w:b/>
          <w:bCs/>
          <w:snapToGrid/>
          <w:color w:val="auto"/>
          <w:kern w:val="2"/>
          <w:sz w:val="32"/>
          <w:szCs w:val="32"/>
          <w:lang w:eastAsia="zh-CN"/>
        </w:rPr>
      </w:pPr>
      <w:r>
        <w:rPr>
          <w:rFonts w:hint="eastAsia" w:ascii="仿宋" w:hAnsi="仿宋" w:eastAsia="仿宋" w:cs="仿宋"/>
          <w:snapToGrid/>
          <w:color w:val="auto"/>
          <w:kern w:val="2"/>
          <w:sz w:val="32"/>
          <w:szCs w:val="32"/>
          <w:lang w:eastAsia="zh-CN"/>
        </w:rPr>
        <w:t>根据《中华人民共和国公司法》《中华人民共和国证券法》《上海证券交易所股票上市规则》等相关法律法规要求，为满足公司日常生产经营及业务发展需要，结合公司年度财务预算情况，公司现预计2025年需向银行等金融机构申请综合授信总额度60亿元以及对子公司提供15亿元的新增担保额度，具体如下：</w:t>
      </w:r>
    </w:p>
    <w:p w14:paraId="5A2C386C">
      <w:pPr>
        <w:widowControl w:val="0"/>
        <w:numPr>
          <w:ilvl w:val="255"/>
          <w:numId w:val="0"/>
        </w:numPr>
        <w:kinsoku/>
        <w:autoSpaceDE/>
        <w:autoSpaceDN/>
        <w:adjustRightInd/>
        <w:snapToGrid/>
        <w:spacing w:line="560" w:lineRule="exact"/>
        <w:jc w:val="both"/>
        <w:textAlignment w:val="auto"/>
        <w:rPr>
          <w:rFonts w:ascii="仿宋" w:hAnsi="仿宋" w:eastAsia="仿宋" w:cs="仿宋"/>
          <w:b/>
          <w:bCs/>
          <w:snapToGrid/>
          <w:color w:val="auto"/>
          <w:kern w:val="2"/>
          <w:sz w:val="32"/>
          <w:szCs w:val="32"/>
          <w:lang w:eastAsia="zh-CN"/>
        </w:rPr>
      </w:pPr>
      <w:r>
        <w:rPr>
          <w:rFonts w:hint="eastAsia" w:ascii="仿宋" w:hAnsi="仿宋" w:eastAsia="仿宋" w:cs="仿宋"/>
          <w:b/>
          <w:bCs/>
          <w:snapToGrid/>
          <w:color w:val="auto"/>
          <w:kern w:val="2"/>
          <w:sz w:val="32"/>
          <w:szCs w:val="32"/>
          <w:lang w:eastAsia="zh-CN"/>
        </w:rPr>
        <w:t>一、向银行等金融机构申请综合授信</w:t>
      </w:r>
    </w:p>
    <w:p w14:paraId="6D7D62D5">
      <w:pPr>
        <w:widowControl w:val="0"/>
        <w:kinsoku/>
        <w:autoSpaceDE/>
        <w:autoSpaceDN/>
        <w:adjustRightInd/>
        <w:snapToGrid/>
        <w:spacing w:line="560" w:lineRule="exact"/>
        <w:ind w:firstLine="640" w:firstLineChars="200"/>
        <w:jc w:val="both"/>
        <w:textAlignment w:val="auto"/>
        <w:rPr>
          <w:rFonts w:ascii="仿宋" w:hAnsi="仿宋" w:eastAsia="仿宋" w:cs="仿宋"/>
          <w:snapToGrid/>
          <w:color w:val="auto"/>
          <w:kern w:val="2"/>
          <w:sz w:val="32"/>
          <w:szCs w:val="32"/>
          <w:lang w:eastAsia="zh-CN"/>
        </w:rPr>
      </w:pPr>
      <w:r>
        <w:rPr>
          <w:rFonts w:hint="eastAsia" w:ascii="仿宋" w:hAnsi="仿宋" w:eastAsia="仿宋" w:cs="仿宋"/>
          <w:snapToGrid/>
          <w:color w:val="auto"/>
          <w:kern w:val="2"/>
          <w:sz w:val="32"/>
          <w:szCs w:val="32"/>
          <w:lang w:eastAsia="zh-CN"/>
        </w:rPr>
        <w:t>公司及公司子公司拟向金融机构及类金融企业(包含但不限于银行及融资租赁公司等)申请总额不超过</w:t>
      </w:r>
      <w:r>
        <w:rPr>
          <w:rFonts w:ascii="仿宋" w:hAnsi="仿宋" w:eastAsia="仿宋" w:cs="仿宋"/>
          <w:snapToGrid/>
          <w:color w:val="auto"/>
          <w:kern w:val="2"/>
          <w:sz w:val="32"/>
          <w:szCs w:val="32"/>
          <w:lang w:eastAsia="zh-CN"/>
        </w:rPr>
        <w:t>6</w:t>
      </w:r>
      <w:r>
        <w:rPr>
          <w:rFonts w:hint="eastAsia" w:ascii="仿宋" w:hAnsi="仿宋" w:eastAsia="仿宋" w:cs="仿宋"/>
          <w:snapToGrid/>
          <w:color w:val="auto"/>
          <w:kern w:val="2"/>
          <w:sz w:val="32"/>
          <w:szCs w:val="32"/>
          <w:lang w:eastAsia="zh-CN"/>
        </w:rPr>
        <w:t>0亿元人民币（或等值外币）的综合融资授信额度，并同意公司及子公司用自有资产对上述综合授信进行抵押或担保，额度可以循环使用，有效期自2025年1月1日起至2025年1</w:t>
      </w:r>
      <w:r>
        <w:rPr>
          <w:rFonts w:ascii="仿宋" w:hAnsi="仿宋" w:eastAsia="仿宋" w:cs="仿宋"/>
          <w:snapToGrid/>
          <w:color w:val="auto"/>
          <w:kern w:val="2"/>
          <w:sz w:val="32"/>
          <w:szCs w:val="32"/>
          <w:lang w:eastAsia="zh-CN"/>
        </w:rPr>
        <w:t>2</w:t>
      </w:r>
      <w:r>
        <w:rPr>
          <w:rFonts w:hint="eastAsia" w:ascii="仿宋" w:hAnsi="仿宋" w:eastAsia="仿宋" w:cs="仿宋"/>
          <w:snapToGrid/>
          <w:color w:val="auto"/>
          <w:kern w:val="2"/>
          <w:sz w:val="32"/>
          <w:szCs w:val="32"/>
          <w:lang w:eastAsia="zh-CN"/>
        </w:rPr>
        <w:t>月3</w:t>
      </w:r>
      <w:r>
        <w:rPr>
          <w:rFonts w:ascii="仿宋" w:hAnsi="仿宋" w:eastAsia="仿宋" w:cs="仿宋"/>
          <w:snapToGrid/>
          <w:color w:val="auto"/>
          <w:kern w:val="2"/>
          <w:sz w:val="32"/>
          <w:szCs w:val="32"/>
          <w:lang w:eastAsia="zh-CN"/>
        </w:rPr>
        <w:t>1</w:t>
      </w:r>
      <w:r>
        <w:rPr>
          <w:rFonts w:hint="eastAsia" w:ascii="仿宋" w:hAnsi="仿宋" w:eastAsia="仿宋" w:cs="仿宋"/>
          <w:snapToGrid/>
          <w:color w:val="auto"/>
          <w:kern w:val="2"/>
          <w:sz w:val="32"/>
          <w:szCs w:val="32"/>
          <w:lang w:eastAsia="zh-CN"/>
        </w:rPr>
        <w:t>日止。上述授信额度为公司有效期内的银行授信额度总额；同时，上述授信额度不等于公司的实际融资金额，公司实际融资金额以与金融机构签订的借款合同/协议为准。</w:t>
      </w:r>
    </w:p>
    <w:p w14:paraId="7E457492">
      <w:pPr>
        <w:widowControl w:val="0"/>
        <w:kinsoku/>
        <w:autoSpaceDE/>
        <w:autoSpaceDN/>
        <w:adjustRightInd/>
        <w:snapToGrid/>
        <w:spacing w:line="560" w:lineRule="exact"/>
        <w:ind w:firstLine="640" w:firstLineChars="200"/>
        <w:jc w:val="both"/>
        <w:textAlignment w:val="auto"/>
        <w:rPr>
          <w:rFonts w:ascii="仿宋" w:hAnsi="仿宋" w:eastAsia="仿宋" w:cs="仿宋"/>
          <w:snapToGrid/>
          <w:color w:val="auto"/>
          <w:kern w:val="2"/>
          <w:sz w:val="32"/>
          <w:szCs w:val="32"/>
          <w:lang w:eastAsia="zh-CN"/>
        </w:rPr>
      </w:pPr>
      <w:r>
        <w:rPr>
          <w:rFonts w:hint="eastAsia" w:ascii="仿宋" w:hAnsi="仿宋" w:eastAsia="仿宋" w:cs="仿宋"/>
          <w:snapToGrid/>
          <w:color w:val="auto"/>
          <w:kern w:val="2"/>
          <w:sz w:val="32"/>
          <w:szCs w:val="32"/>
          <w:lang w:eastAsia="zh-CN"/>
        </w:rPr>
        <w:t>上述综合融资授信品种，主要包括银行贷款、银行承兑汇票、信用证、保函、融资租赁、设备贷、并购贷款、押汇、远期结售汇、票据质押、在建工程项目贷、供应链融资、跨境融资等信贷业务（具体业务品种以相关金融机构审批为准）。以上综合融资授信额度不等于公司的实际融资金额，公司具体融资金额将根据自身运营的实际需求确定，授信机构包括但不限于国家银行、政策性银行、大型国有商业银行、股份制商业银行、城市商业银行、农村商业银行、村镇银行、融资租赁机构等。</w:t>
      </w:r>
    </w:p>
    <w:p w14:paraId="4995F428">
      <w:pPr>
        <w:widowControl w:val="0"/>
        <w:kinsoku/>
        <w:autoSpaceDE/>
        <w:autoSpaceDN/>
        <w:adjustRightInd/>
        <w:snapToGrid/>
        <w:spacing w:line="560" w:lineRule="exact"/>
        <w:ind w:firstLine="640" w:firstLineChars="200"/>
        <w:jc w:val="both"/>
        <w:textAlignment w:val="auto"/>
        <w:rPr>
          <w:rFonts w:ascii="Times New Roman" w:hAnsi="Times New Roman" w:eastAsia="宋体" w:cs="Times New Roman"/>
          <w:snapToGrid/>
          <w:color w:val="auto"/>
          <w:kern w:val="2"/>
          <w:szCs w:val="24"/>
          <w:lang w:eastAsia="zh-CN"/>
        </w:rPr>
      </w:pPr>
      <w:r>
        <w:rPr>
          <w:rFonts w:hint="eastAsia" w:ascii="仿宋" w:hAnsi="仿宋" w:eastAsia="仿宋" w:cs="仿宋"/>
          <w:snapToGrid/>
          <w:color w:val="auto"/>
          <w:kern w:val="2"/>
          <w:sz w:val="32"/>
          <w:szCs w:val="32"/>
          <w:lang w:eastAsia="zh-CN"/>
        </w:rPr>
        <w:t>同时，提请授权公司管理层在上述额度、有效期范围内及公司资产负债率70%以内，实施与申请综合授信额度事项有关的一切事宜，包括但不限于办理并签署有关质押合同、抵押合同、借款合同、提款申请等其他协议文件。</w:t>
      </w:r>
    </w:p>
    <w:p w14:paraId="18C48AC2">
      <w:pPr>
        <w:widowControl w:val="0"/>
        <w:numPr>
          <w:ilvl w:val="255"/>
          <w:numId w:val="0"/>
        </w:numPr>
        <w:kinsoku/>
        <w:autoSpaceDE/>
        <w:autoSpaceDN/>
        <w:adjustRightInd/>
        <w:snapToGrid/>
        <w:spacing w:line="560" w:lineRule="exact"/>
        <w:jc w:val="both"/>
        <w:textAlignment w:val="auto"/>
        <w:rPr>
          <w:rFonts w:ascii="仿宋" w:hAnsi="仿宋" w:eastAsia="仿宋" w:cs="仿宋"/>
          <w:b/>
          <w:bCs/>
          <w:snapToGrid/>
          <w:color w:val="auto"/>
          <w:kern w:val="2"/>
          <w:sz w:val="32"/>
          <w:szCs w:val="32"/>
          <w:lang w:eastAsia="zh-CN"/>
        </w:rPr>
      </w:pPr>
      <w:r>
        <w:rPr>
          <w:rFonts w:hint="eastAsia" w:ascii="仿宋" w:hAnsi="仿宋" w:eastAsia="仿宋" w:cs="仿宋"/>
          <w:b/>
          <w:bCs/>
          <w:snapToGrid/>
          <w:color w:val="auto"/>
          <w:kern w:val="2"/>
          <w:sz w:val="32"/>
          <w:szCs w:val="32"/>
          <w:lang w:eastAsia="zh-CN"/>
        </w:rPr>
        <w:t>二、对子公司的担保额度</w:t>
      </w:r>
    </w:p>
    <w:p w14:paraId="470C015A">
      <w:pPr>
        <w:widowControl w:val="0"/>
        <w:kinsoku/>
        <w:snapToGrid/>
        <w:spacing w:line="560" w:lineRule="exact"/>
        <w:ind w:firstLine="640" w:firstLineChars="200"/>
        <w:jc w:val="both"/>
        <w:textAlignment w:val="auto"/>
        <w:rPr>
          <w:rFonts w:ascii="仿宋" w:hAnsi="仿宋" w:eastAsia="仿宋" w:cs="仿宋"/>
          <w:snapToGrid/>
          <w:sz w:val="32"/>
          <w:szCs w:val="32"/>
          <w:lang w:eastAsia="zh-CN"/>
        </w:rPr>
      </w:pPr>
      <w:r>
        <w:rPr>
          <w:rFonts w:hint="eastAsia" w:ascii="仿宋" w:hAnsi="仿宋" w:eastAsia="仿宋" w:cs="仿宋"/>
          <w:snapToGrid/>
          <w:sz w:val="32"/>
          <w:szCs w:val="32"/>
          <w:lang w:eastAsia="zh-CN"/>
        </w:rPr>
        <w:t>（一）本次担保基本情况</w:t>
      </w:r>
    </w:p>
    <w:p w14:paraId="329CC179">
      <w:pPr>
        <w:widowControl w:val="0"/>
        <w:kinsoku/>
        <w:autoSpaceDE/>
        <w:autoSpaceDN/>
        <w:adjustRightInd/>
        <w:snapToGrid/>
        <w:spacing w:line="560" w:lineRule="exact"/>
        <w:ind w:firstLine="640" w:firstLineChars="200"/>
        <w:jc w:val="both"/>
        <w:textAlignment w:val="auto"/>
        <w:rPr>
          <w:rFonts w:ascii="仿宋" w:hAnsi="仿宋" w:eastAsia="仿宋" w:cs="仿宋"/>
          <w:snapToGrid/>
          <w:color w:val="auto"/>
          <w:kern w:val="2"/>
          <w:sz w:val="32"/>
          <w:szCs w:val="32"/>
          <w:lang w:eastAsia="zh-CN"/>
        </w:rPr>
      </w:pPr>
      <w:r>
        <w:rPr>
          <w:rFonts w:hint="eastAsia" w:ascii="仿宋" w:hAnsi="仿宋" w:eastAsia="仿宋" w:cs="仿宋"/>
          <w:snapToGrid/>
          <w:sz w:val="32"/>
          <w:szCs w:val="32"/>
          <w:lang w:eastAsia="zh-CN"/>
        </w:rPr>
        <w:t>根据《上海证券交易所股票上市规则》等相关法律法规要求，为满足公司日常生产经营及业务发展需要，预计2025年度为重庆惠泽电器有限公司（以下简称“惠泽电器”）向银行等金融机构申请综合授信或借款提供新增额度不超过1亿元人民币（或等值外币）的担保；预计2025年度为黔南望江变压器有限公司（以下简称“黔南望江”）向银行等金融机构申请综合授信或借款提供新增额度不超过2亿元人民币（或等值外币）的担保；预计2025年度为云南变压器电气股份有限公司（以下简称“云变电气”）向银行等金融机构申请综合授信或借款提供新增额度不超过12亿元人民币（或等值外币）的担保。上述担保额度有效期自2025年1月1日至2025年12月31日。</w:t>
      </w:r>
    </w:p>
    <w:p w14:paraId="42B70863">
      <w:pPr>
        <w:widowControl w:val="0"/>
        <w:kinsoku/>
        <w:snapToGrid/>
        <w:spacing w:line="560" w:lineRule="exact"/>
        <w:ind w:firstLine="640" w:firstLineChars="200"/>
        <w:textAlignment w:val="auto"/>
        <w:rPr>
          <w:rFonts w:ascii="仿宋" w:hAnsi="仿宋" w:eastAsia="仿宋" w:cs="仿宋"/>
          <w:snapToGrid/>
          <w:sz w:val="32"/>
          <w:szCs w:val="32"/>
          <w:lang w:eastAsia="zh-CN"/>
        </w:rPr>
      </w:pPr>
      <w:r>
        <w:rPr>
          <w:rFonts w:hint="eastAsia" w:ascii="仿宋" w:hAnsi="仿宋" w:eastAsia="仿宋" w:cs="仿宋"/>
          <w:snapToGrid/>
          <w:sz w:val="32"/>
          <w:szCs w:val="32"/>
          <w:lang w:eastAsia="zh-CN"/>
        </w:rPr>
        <w:t>本次担保授权公司总经理在上述额度范围内实施与申请综合授信额度及借款事项有关的担保一切事宜，包括但不限于办理并签署有关合同、协议等文件。</w:t>
      </w:r>
    </w:p>
    <w:p w14:paraId="02C9981C">
      <w:pPr>
        <w:widowControl w:val="0"/>
        <w:kinsoku/>
        <w:snapToGrid/>
        <w:spacing w:line="560" w:lineRule="exact"/>
        <w:ind w:firstLine="640" w:firstLineChars="200"/>
        <w:textAlignment w:val="auto"/>
        <w:rPr>
          <w:rFonts w:ascii="仿宋" w:hAnsi="仿宋" w:eastAsia="仿宋" w:cs="仿宋"/>
          <w:snapToGrid/>
          <w:sz w:val="32"/>
          <w:szCs w:val="32"/>
          <w:lang w:eastAsia="zh-CN"/>
        </w:rPr>
      </w:pPr>
      <w:r>
        <w:rPr>
          <w:rFonts w:hint="eastAsia" w:ascii="仿宋" w:hAnsi="仿宋" w:eastAsia="仿宋" w:cs="仿宋"/>
          <w:snapToGrid/>
          <w:sz w:val="32"/>
          <w:szCs w:val="32"/>
          <w:lang w:eastAsia="zh-CN"/>
        </w:rPr>
        <w:t>本次担保事项尚需提交公司股东会审议。</w:t>
      </w:r>
    </w:p>
    <w:p w14:paraId="0ADD0AFE">
      <w:pPr>
        <w:widowControl w:val="0"/>
        <w:kinsoku/>
        <w:autoSpaceDE/>
        <w:autoSpaceDN/>
        <w:adjustRightInd/>
        <w:snapToGrid/>
        <w:spacing w:line="560" w:lineRule="exact"/>
        <w:ind w:firstLine="640" w:firstLineChars="200"/>
        <w:jc w:val="both"/>
        <w:textAlignment w:val="auto"/>
        <w:rPr>
          <w:rFonts w:ascii="仿宋" w:hAnsi="仿宋" w:eastAsia="仿宋" w:cs="仿宋"/>
          <w:snapToGrid/>
          <w:sz w:val="32"/>
          <w:szCs w:val="32"/>
          <w:lang w:eastAsia="zh-CN"/>
        </w:rPr>
      </w:pPr>
      <w:r>
        <w:rPr>
          <w:rFonts w:hint="eastAsia" w:ascii="仿宋" w:hAnsi="仿宋" w:eastAsia="仿宋" w:cs="仿宋"/>
          <w:snapToGrid/>
          <w:sz w:val="32"/>
          <w:szCs w:val="32"/>
          <w:lang w:eastAsia="zh-CN"/>
        </w:rPr>
        <w:t>（二）担保预计基本情况</w:t>
      </w:r>
    </w:p>
    <w:p w14:paraId="5CFB7B2E">
      <w:pPr>
        <w:widowControl w:val="0"/>
        <w:kinsoku/>
        <w:snapToGrid/>
        <w:spacing w:line="560" w:lineRule="exact"/>
        <w:jc w:val="right"/>
        <w:textAlignment w:val="auto"/>
        <w:rPr>
          <w:rFonts w:ascii="仿宋" w:hAnsi="仿宋" w:eastAsia="仿宋" w:cs="仿宋"/>
          <w:snapToGrid/>
          <w:sz w:val="32"/>
          <w:szCs w:val="32"/>
          <w:lang w:eastAsia="zh-CN"/>
        </w:rPr>
      </w:pPr>
      <w:r>
        <w:rPr>
          <w:rFonts w:hint="eastAsia" w:ascii="仿宋" w:hAnsi="仿宋" w:eastAsia="仿宋" w:cs="仿宋"/>
          <w:snapToGrid/>
          <w:sz w:val="32"/>
          <w:szCs w:val="32"/>
          <w:lang w:eastAsia="zh-CN"/>
        </w:rPr>
        <w:t>单位：万元</w:t>
      </w:r>
    </w:p>
    <w:p w14:paraId="36B17A6E">
      <w:pPr>
        <w:widowControl w:val="0"/>
        <w:kinsoku/>
        <w:snapToGrid/>
        <w:spacing w:line="560" w:lineRule="exact"/>
        <w:jc w:val="center"/>
        <w:textAlignment w:val="auto"/>
        <w:rPr>
          <w:rFonts w:ascii="仿宋" w:hAnsi="仿宋" w:eastAsia="仿宋" w:cs="仿宋"/>
          <w:b/>
          <w:snapToGrid/>
          <w:lang w:eastAsia="zh-CN"/>
        </w:rPr>
      </w:pPr>
      <w:r>
        <w:rPr>
          <w:rFonts w:hint="eastAsia" w:ascii="仿宋" w:hAnsi="仿宋" w:eastAsia="仿宋" w:cs="仿宋"/>
          <w:b/>
          <w:snapToGrid/>
          <w:lang w:eastAsia="zh-CN"/>
        </w:rPr>
        <w:t xml:space="preserve">     </w:t>
      </w:r>
    </w:p>
    <w:tbl>
      <w:tblPr>
        <w:tblStyle w:val="37"/>
        <w:tblW w:w="87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718"/>
        <w:gridCol w:w="886"/>
        <w:gridCol w:w="883"/>
        <w:gridCol w:w="1056"/>
        <w:gridCol w:w="1335"/>
        <w:gridCol w:w="907"/>
        <w:gridCol w:w="1026"/>
        <w:gridCol w:w="515"/>
        <w:gridCol w:w="743"/>
      </w:tblGrid>
      <w:tr w14:paraId="2F13E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51B299A3">
            <w:pPr>
              <w:widowControl w:val="0"/>
              <w:kinsoku/>
              <w:snapToGrid/>
              <w:spacing w:line="560" w:lineRule="exact"/>
              <w:jc w:val="center"/>
              <w:textAlignment w:val="auto"/>
              <w:rPr>
                <w:rFonts w:ascii="宋体" w:hAnsi="宋体" w:eastAsia="宋体" w:cs="宋体"/>
                <w:b/>
                <w:snapToGrid/>
                <w:color w:val="auto"/>
                <w:sz w:val="20"/>
                <w:szCs w:val="20"/>
                <w:lang w:eastAsia="zh-CN"/>
              </w:rPr>
            </w:pPr>
            <w:r>
              <w:rPr>
                <w:rFonts w:hint="eastAsia" w:ascii="宋体" w:hAnsi="宋体" w:eastAsia="宋体" w:cs="宋体"/>
                <w:b/>
                <w:snapToGrid/>
                <w:color w:val="auto"/>
                <w:sz w:val="20"/>
                <w:szCs w:val="20"/>
                <w:lang w:eastAsia="zh-CN"/>
              </w:rPr>
              <w:t>担保方</w:t>
            </w:r>
          </w:p>
        </w:tc>
        <w:tc>
          <w:tcPr>
            <w:tcW w:w="718" w:type="dxa"/>
            <w:vAlign w:val="center"/>
          </w:tcPr>
          <w:p w14:paraId="4BBCED96">
            <w:pPr>
              <w:widowControl w:val="0"/>
              <w:kinsoku/>
              <w:snapToGrid/>
              <w:spacing w:line="560" w:lineRule="exact"/>
              <w:jc w:val="center"/>
              <w:textAlignment w:val="auto"/>
              <w:rPr>
                <w:rFonts w:ascii="宋体" w:hAnsi="宋体" w:eastAsia="宋体" w:cs="宋体"/>
                <w:b/>
                <w:snapToGrid/>
                <w:color w:val="auto"/>
                <w:sz w:val="20"/>
                <w:szCs w:val="20"/>
                <w:lang w:eastAsia="zh-CN"/>
              </w:rPr>
            </w:pPr>
            <w:r>
              <w:rPr>
                <w:rFonts w:hint="eastAsia" w:ascii="宋体" w:hAnsi="宋体" w:eastAsia="宋体" w:cs="宋体"/>
                <w:b/>
                <w:snapToGrid/>
                <w:color w:val="auto"/>
                <w:sz w:val="20"/>
                <w:szCs w:val="20"/>
                <w:lang w:eastAsia="zh-CN"/>
              </w:rPr>
              <w:t>被担保方</w:t>
            </w:r>
          </w:p>
        </w:tc>
        <w:tc>
          <w:tcPr>
            <w:tcW w:w="886" w:type="dxa"/>
            <w:vAlign w:val="center"/>
          </w:tcPr>
          <w:p w14:paraId="29F3787F">
            <w:pPr>
              <w:widowControl w:val="0"/>
              <w:kinsoku/>
              <w:snapToGrid/>
              <w:spacing w:line="560" w:lineRule="exact"/>
              <w:jc w:val="center"/>
              <w:textAlignment w:val="auto"/>
              <w:rPr>
                <w:rFonts w:ascii="宋体" w:hAnsi="宋体" w:eastAsia="宋体" w:cs="宋体"/>
                <w:b/>
                <w:snapToGrid/>
                <w:color w:val="auto"/>
                <w:sz w:val="20"/>
                <w:szCs w:val="20"/>
                <w:lang w:eastAsia="zh-CN"/>
              </w:rPr>
            </w:pPr>
            <w:r>
              <w:rPr>
                <w:rFonts w:hint="eastAsia" w:ascii="宋体" w:hAnsi="宋体" w:eastAsia="宋体" w:cs="宋体"/>
                <w:b/>
                <w:snapToGrid/>
                <w:color w:val="auto"/>
                <w:sz w:val="20"/>
                <w:szCs w:val="20"/>
                <w:lang w:eastAsia="zh-CN"/>
              </w:rPr>
              <w:t>担保方持股比例</w:t>
            </w:r>
          </w:p>
        </w:tc>
        <w:tc>
          <w:tcPr>
            <w:tcW w:w="883" w:type="dxa"/>
            <w:vAlign w:val="center"/>
          </w:tcPr>
          <w:p w14:paraId="7C627447">
            <w:pPr>
              <w:widowControl w:val="0"/>
              <w:kinsoku/>
              <w:snapToGrid/>
              <w:spacing w:line="560" w:lineRule="exact"/>
              <w:jc w:val="center"/>
              <w:textAlignment w:val="auto"/>
              <w:rPr>
                <w:rFonts w:ascii="宋体" w:hAnsi="宋体" w:eastAsia="宋体" w:cs="宋体"/>
                <w:b/>
                <w:snapToGrid/>
                <w:color w:val="auto"/>
                <w:sz w:val="20"/>
                <w:szCs w:val="20"/>
                <w:lang w:eastAsia="zh-CN"/>
              </w:rPr>
            </w:pPr>
            <w:r>
              <w:rPr>
                <w:rFonts w:hint="eastAsia" w:ascii="宋体" w:hAnsi="宋体" w:eastAsia="宋体" w:cs="宋体"/>
                <w:b/>
                <w:snapToGrid/>
                <w:color w:val="auto"/>
                <w:sz w:val="20"/>
                <w:szCs w:val="20"/>
                <w:lang w:eastAsia="zh-CN"/>
              </w:rPr>
              <w:t>被担保方最近一期资产负债率</w:t>
            </w:r>
            <w:r>
              <w:rPr>
                <w:rFonts w:hint="eastAsia" w:ascii="宋体" w:hAnsi="宋体" w:eastAsia="宋体" w:cs="宋体"/>
                <w:b/>
                <w:snapToGrid/>
                <w:color w:val="auto"/>
                <w:kern w:val="2"/>
                <w:sz w:val="20"/>
                <w:szCs w:val="20"/>
                <w:lang w:eastAsia="zh-CN"/>
              </w:rPr>
              <w:t>（2024.09.30未经审计）</w:t>
            </w:r>
          </w:p>
        </w:tc>
        <w:tc>
          <w:tcPr>
            <w:tcW w:w="1056" w:type="dxa"/>
            <w:vAlign w:val="center"/>
          </w:tcPr>
          <w:p w14:paraId="6813C752">
            <w:pPr>
              <w:widowControl w:val="0"/>
              <w:kinsoku/>
              <w:snapToGrid/>
              <w:spacing w:line="560" w:lineRule="exact"/>
              <w:jc w:val="center"/>
              <w:textAlignment w:val="auto"/>
              <w:rPr>
                <w:rFonts w:ascii="宋体" w:hAnsi="宋体" w:eastAsia="宋体" w:cs="宋体"/>
                <w:b/>
                <w:snapToGrid/>
                <w:color w:val="auto"/>
                <w:sz w:val="20"/>
                <w:szCs w:val="20"/>
                <w:lang w:eastAsia="zh-CN"/>
              </w:rPr>
            </w:pPr>
            <w:r>
              <w:rPr>
                <w:rFonts w:hint="eastAsia" w:ascii="宋体" w:hAnsi="宋体" w:eastAsia="宋体" w:cs="宋体"/>
                <w:b/>
                <w:snapToGrid/>
                <w:color w:val="auto"/>
                <w:sz w:val="20"/>
                <w:szCs w:val="20"/>
                <w:lang w:eastAsia="zh-CN"/>
              </w:rPr>
              <w:t>截至目前（截至2024.09.30）担保余额</w:t>
            </w:r>
          </w:p>
        </w:tc>
        <w:tc>
          <w:tcPr>
            <w:tcW w:w="1335" w:type="dxa"/>
            <w:vAlign w:val="center"/>
          </w:tcPr>
          <w:p w14:paraId="59D2749F">
            <w:pPr>
              <w:widowControl w:val="0"/>
              <w:kinsoku/>
              <w:snapToGrid/>
              <w:spacing w:line="560" w:lineRule="exact"/>
              <w:jc w:val="center"/>
              <w:textAlignment w:val="auto"/>
              <w:rPr>
                <w:rFonts w:ascii="宋体" w:hAnsi="宋体" w:eastAsia="宋体" w:cs="宋体"/>
                <w:b/>
                <w:snapToGrid/>
                <w:color w:val="auto"/>
                <w:sz w:val="20"/>
                <w:szCs w:val="20"/>
                <w:lang w:eastAsia="zh-CN"/>
              </w:rPr>
            </w:pPr>
            <w:r>
              <w:rPr>
                <w:rFonts w:hint="eastAsia" w:ascii="宋体" w:hAnsi="宋体" w:eastAsia="宋体" w:cs="宋体"/>
                <w:b/>
                <w:snapToGrid/>
                <w:color w:val="auto"/>
                <w:sz w:val="20"/>
                <w:szCs w:val="20"/>
                <w:lang w:eastAsia="zh-CN"/>
              </w:rPr>
              <w:t>本次新增担保额度</w:t>
            </w:r>
          </w:p>
        </w:tc>
        <w:tc>
          <w:tcPr>
            <w:tcW w:w="907" w:type="dxa"/>
            <w:vAlign w:val="center"/>
          </w:tcPr>
          <w:p w14:paraId="79D0DDD0">
            <w:pPr>
              <w:widowControl w:val="0"/>
              <w:kinsoku/>
              <w:snapToGrid/>
              <w:spacing w:line="560" w:lineRule="exact"/>
              <w:jc w:val="center"/>
              <w:textAlignment w:val="auto"/>
              <w:rPr>
                <w:rFonts w:ascii="宋体" w:hAnsi="宋体" w:eastAsia="宋体" w:cs="宋体"/>
                <w:b/>
                <w:snapToGrid/>
                <w:color w:val="auto"/>
                <w:sz w:val="20"/>
                <w:szCs w:val="20"/>
                <w:lang w:eastAsia="zh-CN"/>
              </w:rPr>
            </w:pPr>
            <w:r>
              <w:rPr>
                <w:rFonts w:hint="eastAsia" w:ascii="宋体" w:hAnsi="宋体" w:eastAsia="宋体" w:cs="宋体"/>
                <w:b/>
                <w:snapToGrid/>
                <w:color w:val="auto"/>
                <w:sz w:val="20"/>
                <w:szCs w:val="20"/>
                <w:lang w:eastAsia="zh-CN"/>
              </w:rPr>
              <w:t>新增担保额度占上市公司最近一期经审计净资产比例</w:t>
            </w:r>
          </w:p>
        </w:tc>
        <w:tc>
          <w:tcPr>
            <w:tcW w:w="1026" w:type="dxa"/>
            <w:vAlign w:val="center"/>
          </w:tcPr>
          <w:p w14:paraId="5CDA5D89">
            <w:pPr>
              <w:widowControl w:val="0"/>
              <w:kinsoku/>
              <w:snapToGrid/>
              <w:spacing w:line="560" w:lineRule="exact"/>
              <w:jc w:val="center"/>
              <w:textAlignment w:val="auto"/>
              <w:rPr>
                <w:rFonts w:ascii="宋体" w:hAnsi="宋体" w:eastAsia="宋体" w:cs="宋体"/>
                <w:b/>
                <w:snapToGrid/>
                <w:color w:val="auto"/>
                <w:sz w:val="20"/>
                <w:szCs w:val="20"/>
                <w:lang w:eastAsia="zh-CN"/>
              </w:rPr>
            </w:pPr>
            <w:r>
              <w:rPr>
                <w:rFonts w:hint="eastAsia" w:ascii="宋体" w:hAnsi="宋体" w:eastAsia="宋体" w:cs="宋体"/>
                <w:b/>
                <w:snapToGrid/>
                <w:color w:val="auto"/>
                <w:sz w:val="20"/>
                <w:szCs w:val="20"/>
                <w:lang w:eastAsia="zh-CN"/>
              </w:rPr>
              <w:t>担保额度预计有效期</w:t>
            </w:r>
          </w:p>
        </w:tc>
        <w:tc>
          <w:tcPr>
            <w:tcW w:w="515" w:type="dxa"/>
            <w:vAlign w:val="center"/>
          </w:tcPr>
          <w:p w14:paraId="40433D0B">
            <w:pPr>
              <w:widowControl w:val="0"/>
              <w:kinsoku/>
              <w:snapToGrid/>
              <w:spacing w:line="560" w:lineRule="exact"/>
              <w:jc w:val="center"/>
              <w:textAlignment w:val="auto"/>
              <w:rPr>
                <w:rFonts w:ascii="宋体" w:hAnsi="宋体" w:eastAsia="宋体" w:cs="宋体"/>
                <w:b/>
                <w:snapToGrid/>
                <w:color w:val="auto"/>
                <w:sz w:val="20"/>
                <w:szCs w:val="20"/>
                <w:lang w:eastAsia="zh-CN"/>
              </w:rPr>
            </w:pPr>
            <w:r>
              <w:rPr>
                <w:rFonts w:hint="eastAsia" w:ascii="宋体" w:hAnsi="宋体" w:eastAsia="宋体" w:cs="宋体"/>
                <w:b/>
                <w:snapToGrid/>
                <w:color w:val="auto"/>
                <w:sz w:val="20"/>
                <w:szCs w:val="20"/>
                <w:lang w:eastAsia="zh-CN"/>
              </w:rPr>
              <w:t>是否关联担保</w:t>
            </w:r>
          </w:p>
        </w:tc>
        <w:tc>
          <w:tcPr>
            <w:tcW w:w="743" w:type="dxa"/>
            <w:vAlign w:val="center"/>
          </w:tcPr>
          <w:p w14:paraId="6E899487">
            <w:pPr>
              <w:widowControl w:val="0"/>
              <w:kinsoku/>
              <w:snapToGrid/>
              <w:spacing w:line="560" w:lineRule="exact"/>
              <w:jc w:val="center"/>
              <w:textAlignment w:val="auto"/>
              <w:rPr>
                <w:rFonts w:ascii="宋体" w:hAnsi="宋体" w:eastAsia="宋体" w:cs="宋体"/>
                <w:b/>
                <w:snapToGrid/>
                <w:color w:val="auto"/>
                <w:sz w:val="20"/>
                <w:szCs w:val="20"/>
                <w:lang w:eastAsia="zh-CN"/>
              </w:rPr>
            </w:pPr>
            <w:r>
              <w:rPr>
                <w:rFonts w:hint="eastAsia" w:ascii="宋体" w:hAnsi="宋体" w:eastAsia="宋体" w:cs="宋体"/>
                <w:b/>
                <w:snapToGrid/>
                <w:color w:val="auto"/>
                <w:sz w:val="20"/>
                <w:szCs w:val="20"/>
                <w:lang w:eastAsia="zh-CN"/>
              </w:rPr>
              <w:t>是否有反担保</w:t>
            </w:r>
          </w:p>
        </w:tc>
      </w:tr>
      <w:tr w14:paraId="3D60B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5" w:type="dxa"/>
            <w:gridSpan w:val="10"/>
          </w:tcPr>
          <w:p w14:paraId="2AB0029B">
            <w:pPr>
              <w:widowControl w:val="0"/>
              <w:kinsoku/>
              <w:snapToGrid/>
              <w:spacing w:line="560" w:lineRule="exact"/>
              <w:jc w:val="both"/>
              <w:textAlignment w:val="auto"/>
              <w:rPr>
                <w:rFonts w:ascii="宋体" w:hAnsi="宋体" w:eastAsia="宋体" w:cs="宋体"/>
                <w:snapToGrid/>
                <w:color w:val="auto"/>
                <w:sz w:val="20"/>
                <w:szCs w:val="20"/>
                <w:lang w:eastAsia="zh-CN"/>
              </w:rPr>
            </w:pPr>
            <w:r>
              <w:rPr>
                <w:rFonts w:hint="eastAsia" w:ascii="宋体" w:hAnsi="宋体" w:eastAsia="宋体" w:cs="宋体"/>
                <w:snapToGrid/>
                <w:color w:val="auto"/>
                <w:sz w:val="20"/>
                <w:szCs w:val="20"/>
                <w:lang w:eastAsia="zh-CN"/>
              </w:rPr>
              <w:t>对控股子公司的担保预计</w:t>
            </w:r>
          </w:p>
        </w:tc>
      </w:tr>
      <w:tr w14:paraId="4149E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5" w:type="dxa"/>
            <w:gridSpan w:val="10"/>
          </w:tcPr>
          <w:p w14:paraId="4167AC4D">
            <w:pPr>
              <w:widowControl w:val="0"/>
              <w:kinsoku/>
              <w:snapToGrid/>
              <w:spacing w:line="560" w:lineRule="exact"/>
              <w:jc w:val="both"/>
              <w:textAlignment w:val="auto"/>
              <w:rPr>
                <w:rFonts w:ascii="宋体" w:hAnsi="宋体" w:eastAsia="宋体" w:cs="宋体"/>
                <w:snapToGrid/>
                <w:color w:val="auto"/>
                <w:sz w:val="20"/>
                <w:szCs w:val="20"/>
                <w:lang w:eastAsia="zh-CN"/>
              </w:rPr>
            </w:pPr>
            <w:r>
              <w:rPr>
                <w:rFonts w:hint="eastAsia" w:ascii="宋体" w:hAnsi="宋体" w:eastAsia="宋体" w:cs="宋体"/>
                <w:snapToGrid/>
                <w:color w:val="auto"/>
                <w:sz w:val="20"/>
                <w:szCs w:val="20"/>
                <w:lang w:eastAsia="zh-CN"/>
              </w:rPr>
              <w:t>1.资产负债率为70%以上的控股子公司</w:t>
            </w:r>
          </w:p>
        </w:tc>
      </w:tr>
      <w:tr w14:paraId="65BAA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4B49D2A8">
            <w:pPr>
              <w:widowControl w:val="0"/>
              <w:kinsoku/>
              <w:snapToGrid/>
              <w:spacing w:line="560" w:lineRule="exact"/>
              <w:jc w:val="center"/>
              <w:textAlignment w:val="auto"/>
              <w:rPr>
                <w:rFonts w:ascii="宋体" w:hAnsi="宋体" w:eastAsia="宋体" w:cs="宋体"/>
                <w:snapToGrid/>
                <w:color w:val="auto"/>
                <w:sz w:val="20"/>
                <w:szCs w:val="20"/>
                <w:lang w:eastAsia="zh-CN"/>
              </w:rPr>
            </w:pPr>
            <w:r>
              <w:rPr>
                <w:rFonts w:hint="eastAsia" w:ascii="宋体" w:hAnsi="宋体" w:eastAsia="宋体" w:cs="宋体"/>
                <w:snapToGrid/>
                <w:color w:val="auto"/>
                <w:sz w:val="20"/>
                <w:szCs w:val="20"/>
                <w:lang w:eastAsia="zh-CN"/>
              </w:rPr>
              <w:t>望变电气</w:t>
            </w:r>
          </w:p>
        </w:tc>
        <w:tc>
          <w:tcPr>
            <w:tcW w:w="718" w:type="dxa"/>
            <w:vAlign w:val="center"/>
          </w:tcPr>
          <w:p w14:paraId="6A2345B4">
            <w:pPr>
              <w:widowControl w:val="0"/>
              <w:kinsoku/>
              <w:snapToGrid/>
              <w:spacing w:line="560" w:lineRule="exact"/>
              <w:jc w:val="center"/>
              <w:textAlignment w:val="auto"/>
              <w:rPr>
                <w:rFonts w:ascii="宋体" w:hAnsi="宋体" w:eastAsia="宋体" w:cs="宋体"/>
                <w:snapToGrid/>
                <w:color w:val="auto"/>
                <w:sz w:val="20"/>
                <w:szCs w:val="20"/>
                <w:lang w:eastAsia="zh-CN"/>
              </w:rPr>
            </w:pPr>
            <w:r>
              <w:rPr>
                <w:rFonts w:hint="eastAsia" w:ascii="宋体" w:hAnsi="宋体" w:eastAsia="宋体" w:cs="宋体"/>
                <w:snapToGrid/>
                <w:color w:val="auto"/>
                <w:sz w:val="20"/>
                <w:szCs w:val="20"/>
                <w:lang w:eastAsia="zh-CN"/>
              </w:rPr>
              <w:t>惠泽电器</w:t>
            </w:r>
          </w:p>
        </w:tc>
        <w:tc>
          <w:tcPr>
            <w:tcW w:w="886" w:type="dxa"/>
            <w:vAlign w:val="center"/>
          </w:tcPr>
          <w:p w14:paraId="6635FFF3">
            <w:pPr>
              <w:widowControl w:val="0"/>
              <w:kinsoku/>
              <w:snapToGrid/>
              <w:spacing w:line="560" w:lineRule="exact"/>
              <w:jc w:val="right"/>
              <w:textAlignment w:val="auto"/>
              <w:rPr>
                <w:rFonts w:ascii="宋体" w:hAnsi="宋体" w:eastAsia="宋体" w:cs="宋体"/>
                <w:snapToGrid/>
                <w:color w:val="auto"/>
                <w:sz w:val="20"/>
                <w:szCs w:val="20"/>
                <w:lang w:eastAsia="zh-CN"/>
              </w:rPr>
            </w:pPr>
            <w:r>
              <w:rPr>
                <w:rFonts w:hint="eastAsia" w:ascii="宋体" w:hAnsi="宋体" w:eastAsia="宋体" w:cs="宋体"/>
                <w:snapToGrid/>
                <w:color w:val="auto"/>
                <w:sz w:val="20"/>
                <w:szCs w:val="20"/>
                <w:lang w:eastAsia="zh-CN"/>
              </w:rPr>
              <w:t>100%</w:t>
            </w:r>
          </w:p>
        </w:tc>
        <w:tc>
          <w:tcPr>
            <w:tcW w:w="883" w:type="dxa"/>
            <w:vAlign w:val="center"/>
          </w:tcPr>
          <w:p w14:paraId="40A90D41">
            <w:pPr>
              <w:widowControl w:val="0"/>
              <w:kinsoku/>
              <w:snapToGrid/>
              <w:spacing w:line="560" w:lineRule="exact"/>
              <w:jc w:val="right"/>
              <w:textAlignment w:val="auto"/>
              <w:rPr>
                <w:rFonts w:ascii="宋体" w:hAnsi="宋体" w:eastAsia="宋体" w:cs="宋体"/>
                <w:snapToGrid/>
                <w:color w:val="auto"/>
                <w:sz w:val="20"/>
                <w:szCs w:val="20"/>
                <w:lang w:eastAsia="zh-CN"/>
              </w:rPr>
            </w:pPr>
            <w:r>
              <w:rPr>
                <w:rFonts w:hint="eastAsia" w:ascii="宋体" w:hAnsi="宋体" w:eastAsia="宋体" w:cs="宋体"/>
                <w:snapToGrid/>
                <w:color w:val="auto"/>
                <w:sz w:val="20"/>
                <w:szCs w:val="20"/>
                <w:lang w:eastAsia="zh-CN"/>
              </w:rPr>
              <w:t>93.73%</w:t>
            </w:r>
          </w:p>
        </w:tc>
        <w:tc>
          <w:tcPr>
            <w:tcW w:w="1056" w:type="dxa"/>
            <w:vAlign w:val="center"/>
          </w:tcPr>
          <w:p w14:paraId="306E59BF">
            <w:pPr>
              <w:widowControl w:val="0"/>
              <w:kinsoku/>
              <w:snapToGrid/>
              <w:spacing w:line="560" w:lineRule="exact"/>
              <w:jc w:val="right"/>
              <w:textAlignment w:val="auto"/>
              <w:rPr>
                <w:rFonts w:ascii="宋体" w:hAnsi="宋体" w:eastAsia="宋体" w:cs="宋体"/>
                <w:snapToGrid/>
                <w:color w:val="auto"/>
                <w:sz w:val="20"/>
                <w:szCs w:val="20"/>
                <w:lang w:eastAsia="zh-CN"/>
              </w:rPr>
            </w:pPr>
            <w:r>
              <w:rPr>
                <w:rFonts w:hint="eastAsia" w:ascii="宋体" w:hAnsi="宋体" w:eastAsia="宋体" w:cs="宋体"/>
                <w:snapToGrid/>
                <w:color w:val="auto"/>
                <w:sz w:val="20"/>
                <w:szCs w:val="20"/>
                <w:lang w:eastAsia="zh-CN"/>
              </w:rPr>
              <w:t>0.00</w:t>
            </w:r>
          </w:p>
        </w:tc>
        <w:tc>
          <w:tcPr>
            <w:tcW w:w="1335" w:type="dxa"/>
            <w:vAlign w:val="center"/>
          </w:tcPr>
          <w:p w14:paraId="1475B3C7">
            <w:pPr>
              <w:widowControl w:val="0"/>
              <w:kinsoku/>
              <w:snapToGrid/>
              <w:spacing w:line="560" w:lineRule="exact"/>
              <w:jc w:val="right"/>
              <w:textAlignment w:val="auto"/>
              <w:rPr>
                <w:rFonts w:ascii="宋体" w:hAnsi="宋体" w:eastAsia="宋体" w:cs="宋体"/>
                <w:snapToGrid/>
                <w:color w:val="auto"/>
                <w:sz w:val="20"/>
                <w:szCs w:val="20"/>
                <w:lang w:eastAsia="zh-CN"/>
              </w:rPr>
            </w:pPr>
            <w:r>
              <w:rPr>
                <w:rFonts w:hint="eastAsia" w:ascii="宋体" w:hAnsi="宋体" w:eastAsia="宋体" w:cs="宋体"/>
                <w:snapToGrid/>
                <w:color w:val="auto"/>
                <w:sz w:val="20"/>
                <w:szCs w:val="20"/>
                <w:lang w:eastAsia="zh-CN"/>
              </w:rPr>
              <w:t>10,000.00</w:t>
            </w:r>
          </w:p>
        </w:tc>
        <w:tc>
          <w:tcPr>
            <w:tcW w:w="907" w:type="dxa"/>
            <w:vAlign w:val="center"/>
          </w:tcPr>
          <w:p w14:paraId="027EA666">
            <w:pPr>
              <w:widowControl w:val="0"/>
              <w:kinsoku/>
              <w:snapToGrid/>
              <w:spacing w:line="560" w:lineRule="exact"/>
              <w:jc w:val="right"/>
              <w:textAlignment w:val="auto"/>
              <w:rPr>
                <w:rFonts w:ascii="宋体" w:hAnsi="宋体" w:eastAsia="宋体" w:cs="宋体"/>
                <w:snapToGrid/>
                <w:color w:val="auto"/>
                <w:sz w:val="20"/>
                <w:szCs w:val="20"/>
                <w:lang w:eastAsia="zh-CN"/>
              </w:rPr>
            </w:pPr>
            <w:r>
              <w:rPr>
                <w:rFonts w:hint="eastAsia" w:ascii="宋体" w:hAnsi="宋体" w:eastAsia="宋体" w:cs="宋体"/>
                <w:snapToGrid/>
                <w:color w:val="auto"/>
                <w:sz w:val="20"/>
                <w:szCs w:val="20"/>
                <w:lang w:eastAsia="zh-CN"/>
              </w:rPr>
              <w:t>4.18%</w:t>
            </w:r>
          </w:p>
        </w:tc>
        <w:tc>
          <w:tcPr>
            <w:tcW w:w="1026" w:type="dxa"/>
            <w:vAlign w:val="center"/>
          </w:tcPr>
          <w:p w14:paraId="4FC24702">
            <w:pPr>
              <w:widowControl w:val="0"/>
              <w:kinsoku/>
              <w:snapToGrid/>
              <w:spacing w:line="560" w:lineRule="exact"/>
              <w:jc w:val="center"/>
              <w:textAlignment w:val="auto"/>
              <w:rPr>
                <w:rFonts w:ascii="宋体" w:hAnsi="宋体" w:eastAsia="宋体" w:cs="宋体"/>
                <w:snapToGrid/>
                <w:color w:val="auto"/>
                <w:sz w:val="20"/>
                <w:szCs w:val="20"/>
                <w:lang w:eastAsia="zh-CN"/>
              </w:rPr>
            </w:pPr>
            <w:r>
              <w:rPr>
                <w:rFonts w:hint="eastAsia" w:ascii="宋体" w:hAnsi="宋体" w:eastAsia="宋体" w:cs="宋体"/>
                <w:snapToGrid/>
                <w:color w:val="auto"/>
                <w:sz w:val="20"/>
                <w:szCs w:val="20"/>
                <w:lang w:eastAsia="zh-CN"/>
              </w:rPr>
              <w:t>2025.12.31</w:t>
            </w:r>
          </w:p>
        </w:tc>
        <w:tc>
          <w:tcPr>
            <w:tcW w:w="515" w:type="dxa"/>
            <w:vAlign w:val="center"/>
          </w:tcPr>
          <w:p w14:paraId="6B2AFB28">
            <w:pPr>
              <w:widowControl w:val="0"/>
              <w:kinsoku/>
              <w:snapToGrid/>
              <w:spacing w:line="560" w:lineRule="exact"/>
              <w:jc w:val="center"/>
              <w:textAlignment w:val="auto"/>
              <w:rPr>
                <w:rFonts w:ascii="宋体" w:hAnsi="宋体" w:eastAsia="宋体" w:cs="宋体"/>
                <w:snapToGrid/>
                <w:color w:val="auto"/>
                <w:sz w:val="20"/>
                <w:szCs w:val="20"/>
                <w:lang w:eastAsia="zh-CN"/>
              </w:rPr>
            </w:pPr>
            <w:r>
              <w:rPr>
                <w:rFonts w:hint="eastAsia" w:ascii="宋体" w:hAnsi="宋体" w:eastAsia="宋体" w:cs="宋体"/>
                <w:snapToGrid/>
                <w:color w:val="auto"/>
                <w:sz w:val="20"/>
                <w:szCs w:val="20"/>
                <w:lang w:eastAsia="zh-CN"/>
              </w:rPr>
              <w:t>否</w:t>
            </w:r>
          </w:p>
        </w:tc>
        <w:tc>
          <w:tcPr>
            <w:tcW w:w="743" w:type="dxa"/>
            <w:vAlign w:val="center"/>
          </w:tcPr>
          <w:p w14:paraId="6AF21FCB">
            <w:pPr>
              <w:widowControl w:val="0"/>
              <w:kinsoku/>
              <w:snapToGrid/>
              <w:spacing w:line="560" w:lineRule="exact"/>
              <w:jc w:val="center"/>
              <w:textAlignment w:val="auto"/>
              <w:rPr>
                <w:rFonts w:ascii="宋体" w:hAnsi="宋体" w:eastAsia="宋体" w:cs="宋体"/>
                <w:snapToGrid/>
                <w:color w:val="auto"/>
                <w:sz w:val="20"/>
                <w:szCs w:val="20"/>
                <w:lang w:eastAsia="zh-CN"/>
              </w:rPr>
            </w:pPr>
            <w:r>
              <w:rPr>
                <w:rFonts w:hint="eastAsia" w:ascii="宋体" w:hAnsi="宋体" w:eastAsia="宋体" w:cs="宋体"/>
                <w:snapToGrid/>
                <w:color w:val="auto"/>
                <w:sz w:val="20"/>
                <w:szCs w:val="20"/>
                <w:lang w:eastAsia="zh-CN"/>
              </w:rPr>
              <w:t>否</w:t>
            </w:r>
          </w:p>
        </w:tc>
      </w:tr>
      <w:tr w14:paraId="03CDB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45DC31C4">
            <w:pPr>
              <w:widowControl w:val="0"/>
              <w:kinsoku/>
              <w:snapToGrid/>
              <w:spacing w:line="560" w:lineRule="exact"/>
              <w:jc w:val="center"/>
              <w:textAlignment w:val="auto"/>
              <w:rPr>
                <w:rFonts w:ascii="宋体" w:hAnsi="宋体" w:eastAsia="宋体" w:cs="宋体"/>
                <w:snapToGrid/>
                <w:color w:val="auto"/>
                <w:sz w:val="20"/>
                <w:szCs w:val="20"/>
                <w:lang w:eastAsia="zh-CN"/>
              </w:rPr>
            </w:pPr>
            <w:r>
              <w:rPr>
                <w:rFonts w:hint="eastAsia" w:ascii="宋体" w:hAnsi="宋体" w:eastAsia="宋体" w:cs="宋体"/>
                <w:snapToGrid/>
                <w:color w:val="auto"/>
                <w:sz w:val="20"/>
                <w:szCs w:val="20"/>
                <w:lang w:eastAsia="zh-CN"/>
              </w:rPr>
              <w:t>望变电气</w:t>
            </w:r>
          </w:p>
        </w:tc>
        <w:tc>
          <w:tcPr>
            <w:tcW w:w="718" w:type="dxa"/>
            <w:vAlign w:val="center"/>
          </w:tcPr>
          <w:p w14:paraId="2B6E0452">
            <w:pPr>
              <w:widowControl w:val="0"/>
              <w:kinsoku/>
              <w:snapToGrid/>
              <w:spacing w:line="560" w:lineRule="exact"/>
              <w:jc w:val="center"/>
              <w:textAlignment w:val="auto"/>
              <w:rPr>
                <w:rFonts w:ascii="宋体" w:hAnsi="宋体" w:eastAsia="宋体" w:cs="宋体"/>
                <w:snapToGrid/>
                <w:color w:val="auto"/>
                <w:sz w:val="20"/>
                <w:szCs w:val="20"/>
                <w:lang w:eastAsia="zh-CN"/>
              </w:rPr>
            </w:pPr>
            <w:r>
              <w:rPr>
                <w:rFonts w:hint="eastAsia" w:ascii="宋体" w:hAnsi="宋体" w:eastAsia="宋体" w:cs="宋体"/>
                <w:snapToGrid/>
                <w:color w:val="auto"/>
                <w:sz w:val="20"/>
                <w:szCs w:val="20"/>
                <w:lang w:eastAsia="zh-CN"/>
              </w:rPr>
              <w:t>黔南望江</w:t>
            </w:r>
          </w:p>
        </w:tc>
        <w:tc>
          <w:tcPr>
            <w:tcW w:w="886" w:type="dxa"/>
            <w:vAlign w:val="center"/>
          </w:tcPr>
          <w:p w14:paraId="36A888A5">
            <w:pPr>
              <w:widowControl w:val="0"/>
              <w:kinsoku/>
              <w:snapToGrid/>
              <w:spacing w:line="560" w:lineRule="exact"/>
              <w:jc w:val="right"/>
              <w:textAlignment w:val="auto"/>
              <w:rPr>
                <w:rFonts w:ascii="宋体" w:hAnsi="宋体" w:eastAsia="宋体" w:cs="宋体"/>
                <w:snapToGrid/>
                <w:color w:val="auto"/>
                <w:sz w:val="20"/>
                <w:szCs w:val="20"/>
                <w:lang w:eastAsia="zh-CN"/>
              </w:rPr>
            </w:pPr>
            <w:r>
              <w:rPr>
                <w:rFonts w:hint="eastAsia" w:ascii="宋体" w:hAnsi="宋体" w:eastAsia="宋体" w:cs="宋体"/>
                <w:snapToGrid/>
                <w:color w:val="auto"/>
                <w:sz w:val="20"/>
                <w:szCs w:val="20"/>
                <w:lang w:eastAsia="zh-CN"/>
              </w:rPr>
              <w:t>100%</w:t>
            </w:r>
          </w:p>
        </w:tc>
        <w:tc>
          <w:tcPr>
            <w:tcW w:w="883" w:type="dxa"/>
            <w:vAlign w:val="center"/>
          </w:tcPr>
          <w:p w14:paraId="7A8EE706">
            <w:pPr>
              <w:widowControl w:val="0"/>
              <w:kinsoku/>
              <w:snapToGrid/>
              <w:spacing w:line="560" w:lineRule="exact"/>
              <w:jc w:val="right"/>
              <w:textAlignment w:val="auto"/>
              <w:rPr>
                <w:rFonts w:ascii="宋体" w:hAnsi="宋体" w:eastAsia="宋体" w:cs="宋体"/>
                <w:snapToGrid/>
                <w:color w:val="auto"/>
                <w:sz w:val="20"/>
                <w:szCs w:val="20"/>
                <w:lang w:eastAsia="zh-CN"/>
              </w:rPr>
            </w:pPr>
            <w:r>
              <w:rPr>
                <w:rFonts w:hint="eastAsia" w:ascii="宋体" w:hAnsi="宋体" w:eastAsia="宋体" w:cs="宋体"/>
                <w:snapToGrid/>
                <w:color w:val="auto"/>
                <w:sz w:val="20"/>
                <w:szCs w:val="20"/>
                <w:lang w:eastAsia="zh-CN"/>
              </w:rPr>
              <w:t>77.25%</w:t>
            </w:r>
          </w:p>
        </w:tc>
        <w:tc>
          <w:tcPr>
            <w:tcW w:w="1056" w:type="dxa"/>
            <w:vAlign w:val="center"/>
          </w:tcPr>
          <w:p w14:paraId="5741BD26">
            <w:pPr>
              <w:widowControl w:val="0"/>
              <w:kinsoku/>
              <w:snapToGrid/>
              <w:spacing w:line="560" w:lineRule="exact"/>
              <w:jc w:val="right"/>
              <w:textAlignment w:val="auto"/>
              <w:rPr>
                <w:rFonts w:ascii="宋体" w:hAnsi="宋体" w:eastAsia="宋体" w:cs="宋体"/>
                <w:snapToGrid/>
                <w:color w:val="auto"/>
                <w:sz w:val="20"/>
                <w:szCs w:val="20"/>
                <w:lang w:eastAsia="zh-CN"/>
              </w:rPr>
            </w:pPr>
            <w:r>
              <w:rPr>
                <w:rFonts w:hint="eastAsia" w:ascii="宋体" w:hAnsi="宋体" w:eastAsia="宋体" w:cs="宋体"/>
                <w:snapToGrid/>
                <w:color w:val="auto"/>
                <w:sz w:val="20"/>
                <w:szCs w:val="20"/>
                <w:lang w:eastAsia="zh-CN"/>
              </w:rPr>
              <w:t>5,359.52</w:t>
            </w:r>
          </w:p>
        </w:tc>
        <w:tc>
          <w:tcPr>
            <w:tcW w:w="1335" w:type="dxa"/>
            <w:vAlign w:val="center"/>
          </w:tcPr>
          <w:p w14:paraId="10025145">
            <w:pPr>
              <w:widowControl w:val="0"/>
              <w:kinsoku/>
              <w:snapToGrid/>
              <w:spacing w:line="560" w:lineRule="exact"/>
              <w:jc w:val="right"/>
              <w:textAlignment w:val="auto"/>
              <w:rPr>
                <w:rFonts w:ascii="宋体" w:hAnsi="宋体" w:eastAsia="宋体" w:cs="宋体"/>
                <w:snapToGrid/>
                <w:color w:val="auto"/>
                <w:sz w:val="20"/>
                <w:szCs w:val="20"/>
                <w:lang w:eastAsia="zh-CN"/>
              </w:rPr>
            </w:pPr>
            <w:r>
              <w:rPr>
                <w:rFonts w:hint="eastAsia" w:ascii="宋体" w:hAnsi="宋体" w:eastAsia="宋体" w:cs="宋体"/>
                <w:snapToGrid/>
                <w:color w:val="auto"/>
                <w:sz w:val="20"/>
                <w:szCs w:val="20"/>
                <w:lang w:eastAsia="zh-CN"/>
              </w:rPr>
              <w:t>20,000.00</w:t>
            </w:r>
          </w:p>
        </w:tc>
        <w:tc>
          <w:tcPr>
            <w:tcW w:w="907" w:type="dxa"/>
            <w:vAlign w:val="center"/>
          </w:tcPr>
          <w:p w14:paraId="43F47E36">
            <w:pPr>
              <w:widowControl w:val="0"/>
              <w:kinsoku/>
              <w:snapToGrid/>
              <w:spacing w:line="560" w:lineRule="exact"/>
              <w:jc w:val="right"/>
              <w:textAlignment w:val="auto"/>
              <w:rPr>
                <w:rFonts w:ascii="宋体" w:hAnsi="宋体" w:eastAsia="宋体" w:cs="宋体"/>
                <w:snapToGrid/>
                <w:color w:val="auto"/>
                <w:sz w:val="20"/>
                <w:szCs w:val="20"/>
                <w:lang w:eastAsia="zh-CN"/>
              </w:rPr>
            </w:pPr>
            <w:r>
              <w:rPr>
                <w:rFonts w:hint="eastAsia" w:ascii="宋体" w:hAnsi="宋体" w:eastAsia="宋体" w:cs="宋体"/>
                <w:snapToGrid/>
                <w:color w:val="auto"/>
                <w:sz w:val="20"/>
                <w:szCs w:val="20"/>
                <w:lang w:eastAsia="zh-CN"/>
              </w:rPr>
              <w:t>8.37%</w:t>
            </w:r>
          </w:p>
        </w:tc>
        <w:tc>
          <w:tcPr>
            <w:tcW w:w="1026" w:type="dxa"/>
            <w:vAlign w:val="center"/>
          </w:tcPr>
          <w:p w14:paraId="159AB5A9">
            <w:pPr>
              <w:widowControl w:val="0"/>
              <w:kinsoku/>
              <w:snapToGrid/>
              <w:spacing w:line="560" w:lineRule="exact"/>
              <w:jc w:val="center"/>
              <w:textAlignment w:val="auto"/>
              <w:rPr>
                <w:rFonts w:ascii="宋体" w:hAnsi="宋体" w:eastAsia="宋体" w:cs="宋体"/>
                <w:snapToGrid/>
                <w:color w:val="auto"/>
                <w:sz w:val="20"/>
                <w:szCs w:val="20"/>
                <w:lang w:eastAsia="zh-CN"/>
              </w:rPr>
            </w:pPr>
            <w:r>
              <w:rPr>
                <w:rFonts w:hint="eastAsia" w:ascii="宋体" w:hAnsi="宋体" w:eastAsia="宋体" w:cs="宋体"/>
                <w:snapToGrid/>
                <w:color w:val="auto"/>
                <w:sz w:val="20"/>
                <w:szCs w:val="20"/>
                <w:lang w:eastAsia="zh-CN"/>
              </w:rPr>
              <w:t>2025.12.31</w:t>
            </w:r>
          </w:p>
        </w:tc>
        <w:tc>
          <w:tcPr>
            <w:tcW w:w="515" w:type="dxa"/>
            <w:vAlign w:val="center"/>
          </w:tcPr>
          <w:p w14:paraId="6B37D847">
            <w:pPr>
              <w:widowControl w:val="0"/>
              <w:kinsoku/>
              <w:snapToGrid/>
              <w:spacing w:line="560" w:lineRule="exact"/>
              <w:jc w:val="center"/>
              <w:textAlignment w:val="auto"/>
              <w:rPr>
                <w:rFonts w:ascii="宋体" w:hAnsi="宋体" w:eastAsia="宋体" w:cs="宋体"/>
                <w:snapToGrid/>
                <w:color w:val="auto"/>
                <w:sz w:val="20"/>
                <w:szCs w:val="20"/>
                <w:lang w:eastAsia="zh-CN"/>
              </w:rPr>
            </w:pPr>
            <w:r>
              <w:rPr>
                <w:rFonts w:hint="eastAsia" w:ascii="宋体" w:hAnsi="宋体" w:eastAsia="宋体" w:cs="宋体"/>
                <w:snapToGrid/>
                <w:color w:val="auto"/>
                <w:sz w:val="20"/>
                <w:szCs w:val="20"/>
                <w:lang w:eastAsia="zh-CN"/>
              </w:rPr>
              <w:t>否</w:t>
            </w:r>
          </w:p>
        </w:tc>
        <w:tc>
          <w:tcPr>
            <w:tcW w:w="743" w:type="dxa"/>
            <w:vAlign w:val="center"/>
          </w:tcPr>
          <w:p w14:paraId="58710B5C">
            <w:pPr>
              <w:widowControl w:val="0"/>
              <w:kinsoku/>
              <w:snapToGrid/>
              <w:spacing w:line="560" w:lineRule="exact"/>
              <w:jc w:val="center"/>
              <w:textAlignment w:val="auto"/>
              <w:rPr>
                <w:rFonts w:ascii="宋体" w:hAnsi="宋体" w:eastAsia="宋体" w:cs="宋体"/>
                <w:snapToGrid/>
                <w:color w:val="auto"/>
                <w:sz w:val="20"/>
                <w:szCs w:val="20"/>
                <w:lang w:eastAsia="zh-CN"/>
              </w:rPr>
            </w:pPr>
            <w:r>
              <w:rPr>
                <w:rFonts w:hint="eastAsia" w:ascii="宋体" w:hAnsi="宋体" w:eastAsia="宋体" w:cs="宋体"/>
                <w:snapToGrid/>
                <w:color w:val="auto"/>
                <w:sz w:val="20"/>
                <w:szCs w:val="20"/>
                <w:lang w:eastAsia="zh-CN"/>
              </w:rPr>
              <w:t>否</w:t>
            </w:r>
          </w:p>
        </w:tc>
      </w:tr>
      <w:tr w14:paraId="0787D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5" w:type="dxa"/>
            <w:gridSpan w:val="10"/>
          </w:tcPr>
          <w:p w14:paraId="0582D73C">
            <w:pPr>
              <w:widowControl w:val="0"/>
              <w:kinsoku/>
              <w:snapToGrid/>
              <w:spacing w:line="560" w:lineRule="exact"/>
              <w:jc w:val="both"/>
              <w:textAlignment w:val="auto"/>
              <w:rPr>
                <w:rFonts w:ascii="宋体" w:hAnsi="宋体" w:eastAsia="宋体" w:cs="宋体"/>
                <w:snapToGrid/>
                <w:color w:val="auto"/>
                <w:sz w:val="20"/>
                <w:szCs w:val="20"/>
                <w:lang w:eastAsia="zh-CN"/>
              </w:rPr>
            </w:pPr>
            <w:r>
              <w:rPr>
                <w:rFonts w:hint="eastAsia" w:ascii="宋体" w:hAnsi="宋体" w:eastAsia="宋体" w:cs="宋体"/>
                <w:snapToGrid/>
                <w:color w:val="auto"/>
                <w:sz w:val="20"/>
                <w:szCs w:val="20"/>
                <w:lang w:eastAsia="zh-CN"/>
              </w:rPr>
              <w:t>2.资产负债率为70%以下的控股子公司</w:t>
            </w:r>
          </w:p>
        </w:tc>
      </w:tr>
      <w:tr w14:paraId="3E092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02214F2C">
            <w:pPr>
              <w:widowControl w:val="0"/>
              <w:kinsoku/>
              <w:snapToGrid/>
              <w:spacing w:line="560" w:lineRule="exact"/>
              <w:jc w:val="center"/>
              <w:textAlignment w:val="auto"/>
              <w:rPr>
                <w:rFonts w:ascii="宋体" w:hAnsi="宋体" w:eastAsia="宋体" w:cs="宋体"/>
                <w:snapToGrid/>
                <w:color w:val="auto"/>
                <w:sz w:val="20"/>
                <w:szCs w:val="20"/>
                <w:lang w:eastAsia="zh-CN"/>
              </w:rPr>
            </w:pPr>
            <w:r>
              <w:rPr>
                <w:rFonts w:hint="eastAsia" w:ascii="宋体" w:hAnsi="宋体" w:eastAsia="宋体" w:cs="宋体"/>
                <w:snapToGrid/>
                <w:color w:val="auto"/>
                <w:sz w:val="20"/>
                <w:szCs w:val="20"/>
                <w:lang w:eastAsia="zh-CN"/>
              </w:rPr>
              <w:t>望变电气</w:t>
            </w:r>
          </w:p>
        </w:tc>
        <w:tc>
          <w:tcPr>
            <w:tcW w:w="718" w:type="dxa"/>
            <w:vAlign w:val="center"/>
          </w:tcPr>
          <w:p w14:paraId="52E6F638">
            <w:pPr>
              <w:widowControl w:val="0"/>
              <w:kinsoku/>
              <w:snapToGrid/>
              <w:spacing w:line="560" w:lineRule="exact"/>
              <w:jc w:val="center"/>
              <w:textAlignment w:val="auto"/>
              <w:rPr>
                <w:rFonts w:ascii="宋体" w:hAnsi="宋体" w:eastAsia="宋体" w:cs="宋体"/>
                <w:snapToGrid/>
                <w:color w:val="auto"/>
                <w:sz w:val="20"/>
                <w:szCs w:val="20"/>
                <w:lang w:eastAsia="zh-CN"/>
              </w:rPr>
            </w:pPr>
            <w:r>
              <w:rPr>
                <w:rFonts w:hint="eastAsia" w:ascii="宋体" w:hAnsi="宋体" w:eastAsia="宋体" w:cs="宋体"/>
                <w:snapToGrid/>
                <w:color w:val="auto"/>
                <w:sz w:val="20"/>
                <w:szCs w:val="20"/>
                <w:lang w:eastAsia="zh-CN"/>
              </w:rPr>
              <w:t>云变电气</w:t>
            </w:r>
          </w:p>
        </w:tc>
        <w:tc>
          <w:tcPr>
            <w:tcW w:w="886" w:type="dxa"/>
            <w:vAlign w:val="center"/>
          </w:tcPr>
          <w:p w14:paraId="018094C5">
            <w:pPr>
              <w:widowControl w:val="0"/>
              <w:kinsoku/>
              <w:snapToGrid/>
              <w:spacing w:line="560" w:lineRule="exact"/>
              <w:jc w:val="right"/>
              <w:textAlignment w:val="auto"/>
              <w:rPr>
                <w:rFonts w:ascii="宋体" w:hAnsi="宋体" w:eastAsia="宋体" w:cs="宋体"/>
                <w:snapToGrid/>
                <w:color w:val="auto"/>
                <w:sz w:val="20"/>
                <w:szCs w:val="20"/>
                <w:lang w:eastAsia="zh-CN"/>
              </w:rPr>
            </w:pPr>
            <w:r>
              <w:rPr>
                <w:rFonts w:hint="eastAsia" w:ascii="宋体" w:hAnsi="宋体" w:eastAsia="宋体" w:cs="宋体"/>
                <w:snapToGrid/>
                <w:color w:val="auto"/>
                <w:sz w:val="20"/>
                <w:szCs w:val="20"/>
                <w:lang w:eastAsia="zh-CN"/>
              </w:rPr>
              <w:t>79.97%</w:t>
            </w:r>
          </w:p>
        </w:tc>
        <w:tc>
          <w:tcPr>
            <w:tcW w:w="883" w:type="dxa"/>
            <w:vAlign w:val="center"/>
          </w:tcPr>
          <w:p w14:paraId="3CD80C8E">
            <w:pPr>
              <w:widowControl w:val="0"/>
              <w:kinsoku/>
              <w:snapToGrid/>
              <w:spacing w:line="560" w:lineRule="exact"/>
              <w:jc w:val="right"/>
              <w:textAlignment w:val="auto"/>
              <w:rPr>
                <w:rFonts w:ascii="宋体" w:hAnsi="宋体" w:eastAsia="宋体" w:cs="宋体"/>
                <w:snapToGrid/>
                <w:color w:val="auto"/>
                <w:sz w:val="20"/>
                <w:szCs w:val="20"/>
                <w:lang w:eastAsia="zh-CN"/>
              </w:rPr>
            </w:pPr>
            <w:r>
              <w:rPr>
                <w:rFonts w:hint="eastAsia" w:ascii="宋体" w:hAnsi="宋体" w:eastAsia="宋体" w:cs="宋体"/>
                <w:snapToGrid/>
                <w:color w:val="auto"/>
                <w:sz w:val="20"/>
                <w:szCs w:val="20"/>
                <w:lang w:eastAsia="zh-CN"/>
              </w:rPr>
              <w:t>56.95%</w:t>
            </w:r>
          </w:p>
        </w:tc>
        <w:tc>
          <w:tcPr>
            <w:tcW w:w="1056" w:type="dxa"/>
            <w:vAlign w:val="center"/>
          </w:tcPr>
          <w:p w14:paraId="476665E6">
            <w:pPr>
              <w:widowControl w:val="0"/>
              <w:kinsoku/>
              <w:snapToGrid/>
              <w:spacing w:line="560" w:lineRule="exact"/>
              <w:jc w:val="right"/>
              <w:textAlignment w:val="auto"/>
              <w:rPr>
                <w:rFonts w:ascii="宋体" w:hAnsi="宋体" w:eastAsia="宋体" w:cs="宋体"/>
                <w:snapToGrid/>
                <w:color w:val="auto"/>
                <w:sz w:val="20"/>
                <w:szCs w:val="20"/>
                <w:lang w:eastAsia="zh-CN"/>
              </w:rPr>
            </w:pPr>
            <w:r>
              <w:rPr>
                <w:rFonts w:hint="eastAsia" w:ascii="宋体" w:hAnsi="宋体" w:eastAsia="宋体" w:cs="宋体"/>
                <w:snapToGrid/>
                <w:color w:val="auto"/>
                <w:sz w:val="20"/>
                <w:szCs w:val="20"/>
                <w:lang w:eastAsia="zh-CN"/>
              </w:rPr>
              <w:t>8,303.78</w:t>
            </w:r>
          </w:p>
        </w:tc>
        <w:tc>
          <w:tcPr>
            <w:tcW w:w="1335" w:type="dxa"/>
            <w:vAlign w:val="center"/>
          </w:tcPr>
          <w:p w14:paraId="3E600458">
            <w:pPr>
              <w:widowControl w:val="0"/>
              <w:kinsoku/>
              <w:snapToGrid/>
              <w:spacing w:line="560" w:lineRule="exact"/>
              <w:jc w:val="right"/>
              <w:textAlignment w:val="auto"/>
              <w:rPr>
                <w:rFonts w:ascii="宋体" w:hAnsi="宋体" w:eastAsia="宋体" w:cs="宋体"/>
                <w:snapToGrid/>
                <w:color w:val="auto"/>
                <w:sz w:val="20"/>
                <w:szCs w:val="20"/>
                <w:lang w:eastAsia="zh-CN"/>
              </w:rPr>
            </w:pPr>
            <w:r>
              <w:rPr>
                <w:rFonts w:hint="eastAsia" w:ascii="宋体" w:hAnsi="宋体" w:eastAsia="宋体" w:cs="宋体"/>
                <w:snapToGrid/>
                <w:color w:val="auto"/>
                <w:sz w:val="20"/>
                <w:szCs w:val="20"/>
                <w:lang w:eastAsia="zh-CN"/>
              </w:rPr>
              <w:t>120,000.00</w:t>
            </w:r>
          </w:p>
        </w:tc>
        <w:tc>
          <w:tcPr>
            <w:tcW w:w="907" w:type="dxa"/>
            <w:vAlign w:val="center"/>
          </w:tcPr>
          <w:p w14:paraId="04936B01">
            <w:pPr>
              <w:widowControl w:val="0"/>
              <w:kinsoku/>
              <w:snapToGrid/>
              <w:spacing w:line="560" w:lineRule="exact"/>
              <w:jc w:val="right"/>
              <w:textAlignment w:val="auto"/>
              <w:rPr>
                <w:rFonts w:ascii="宋体" w:hAnsi="宋体" w:eastAsia="宋体" w:cs="宋体"/>
                <w:snapToGrid/>
                <w:color w:val="auto"/>
                <w:sz w:val="20"/>
                <w:szCs w:val="20"/>
                <w:lang w:eastAsia="zh-CN"/>
              </w:rPr>
            </w:pPr>
            <w:r>
              <w:rPr>
                <w:rFonts w:hint="eastAsia" w:ascii="宋体" w:hAnsi="宋体" w:eastAsia="宋体" w:cs="宋体"/>
                <w:snapToGrid/>
                <w:color w:val="auto"/>
                <w:sz w:val="20"/>
                <w:szCs w:val="20"/>
                <w:lang w:eastAsia="zh-CN"/>
              </w:rPr>
              <w:t>50.19%</w:t>
            </w:r>
          </w:p>
        </w:tc>
        <w:tc>
          <w:tcPr>
            <w:tcW w:w="1026" w:type="dxa"/>
            <w:vAlign w:val="center"/>
          </w:tcPr>
          <w:p w14:paraId="267CC055">
            <w:pPr>
              <w:widowControl w:val="0"/>
              <w:kinsoku/>
              <w:snapToGrid/>
              <w:spacing w:line="560" w:lineRule="exact"/>
              <w:jc w:val="center"/>
              <w:textAlignment w:val="auto"/>
              <w:rPr>
                <w:rFonts w:ascii="宋体" w:hAnsi="宋体" w:eastAsia="宋体" w:cs="宋体"/>
                <w:snapToGrid/>
                <w:color w:val="auto"/>
                <w:sz w:val="20"/>
                <w:szCs w:val="20"/>
                <w:lang w:eastAsia="zh-CN"/>
              </w:rPr>
            </w:pPr>
            <w:r>
              <w:rPr>
                <w:rFonts w:hint="eastAsia" w:ascii="宋体" w:hAnsi="宋体" w:eastAsia="宋体" w:cs="宋体"/>
                <w:snapToGrid/>
                <w:color w:val="auto"/>
                <w:sz w:val="20"/>
                <w:szCs w:val="20"/>
                <w:lang w:eastAsia="zh-CN"/>
              </w:rPr>
              <w:t>2025.12.31</w:t>
            </w:r>
          </w:p>
        </w:tc>
        <w:tc>
          <w:tcPr>
            <w:tcW w:w="515" w:type="dxa"/>
            <w:vAlign w:val="center"/>
          </w:tcPr>
          <w:p w14:paraId="1AEB54D9">
            <w:pPr>
              <w:widowControl w:val="0"/>
              <w:kinsoku/>
              <w:snapToGrid/>
              <w:spacing w:line="560" w:lineRule="exact"/>
              <w:jc w:val="center"/>
              <w:textAlignment w:val="auto"/>
              <w:rPr>
                <w:rFonts w:ascii="宋体" w:hAnsi="宋体" w:eastAsia="宋体" w:cs="宋体"/>
                <w:snapToGrid/>
                <w:color w:val="auto"/>
                <w:sz w:val="20"/>
                <w:szCs w:val="20"/>
                <w:lang w:eastAsia="zh-CN"/>
              </w:rPr>
            </w:pPr>
            <w:r>
              <w:rPr>
                <w:rFonts w:hint="eastAsia" w:ascii="宋体" w:hAnsi="宋体" w:eastAsia="宋体" w:cs="宋体"/>
                <w:snapToGrid/>
                <w:color w:val="auto"/>
                <w:sz w:val="20"/>
                <w:szCs w:val="20"/>
                <w:lang w:eastAsia="zh-CN"/>
              </w:rPr>
              <w:t>否</w:t>
            </w:r>
          </w:p>
        </w:tc>
        <w:tc>
          <w:tcPr>
            <w:tcW w:w="743" w:type="dxa"/>
            <w:vAlign w:val="center"/>
          </w:tcPr>
          <w:p w14:paraId="5122C5BF">
            <w:pPr>
              <w:widowControl w:val="0"/>
              <w:kinsoku/>
              <w:snapToGrid/>
              <w:spacing w:line="560" w:lineRule="exact"/>
              <w:jc w:val="center"/>
              <w:textAlignment w:val="auto"/>
              <w:rPr>
                <w:rFonts w:ascii="宋体" w:hAnsi="宋体" w:eastAsia="宋体" w:cs="宋体"/>
                <w:snapToGrid/>
                <w:color w:val="auto"/>
                <w:sz w:val="20"/>
                <w:szCs w:val="20"/>
                <w:lang w:eastAsia="zh-CN"/>
              </w:rPr>
            </w:pPr>
            <w:r>
              <w:rPr>
                <w:rFonts w:hint="eastAsia" w:ascii="宋体" w:hAnsi="宋体" w:eastAsia="宋体" w:cs="宋体"/>
                <w:snapToGrid/>
                <w:color w:val="auto"/>
                <w:sz w:val="20"/>
                <w:szCs w:val="20"/>
                <w:lang w:eastAsia="zh-CN"/>
              </w:rPr>
              <w:t>否</w:t>
            </w:r>
          </w:p>
        </w:tc>
      </w:tr>
    </w:tbl>
    <w:p w14:paraId="7B60E1D7">
      <w:pPr>
        <w:keepNext w:val="0"/>
        <w:keepLines w:val="0"/>
        <w:widowControl/>
        <w:suppressLineNumbers w:val="0"/>
        <w:jc w:val="left"/>
        <w:rPr>
          <w:rFonts w:hint="default" w:ascii="Times New Roman Regular" w:hAnsi="Times New Roman Regular" w:cs="Times New Roman Regular" w:eastAsiaTheme="minorEastAsia"/>
          <w:sz w:val="21"/>
          <w:szCs w:val="21"/>
        </w:rPr>
      </w:pPr>
      <w:r>
        <w:rPr>
          <w:rFonts w:hint="default" w:ascii="Times New Roman Regular" w:hAnsi="Times New Roman Regular" w:cs="Times New Roman Regular" w:eastAsiaTheme="minorEastAsia"/>
          <w:i w:val="0"/>
          <w:iCs w:val="0"/>
          <w:caps w:val="0"/>
          <w:snapToGrid w:val="0"/>
          <w:color w:val="000000"/>
          <w:spacing w:val="0"/>
          <w:kern w:val="0"/>
          <w:sz w:val="21"/>
          <w:szCs w:val="21"/>
          <w:shd w:val="clear" w:fill="FFFFFF"/>
          <w:lang w:val="en-US" w:eastAsia="zh-CN" w:bidi="ar"/>
        </w:rPr>
        <w:t>注：云变电气为公司控股子公司，虽其他股</w:t>
      </w:r>
      <w:r>
        <w:rPr>
          <w:rFonts w:hint="default" w:ascii="Times New Roman Regular" w:hAnsi="Times New Roman Regular" w:cs="Times New Roman Regular" w:eastAsiaTheme="minorEastAsia"/>
          <w:b w:val="0"/>
          <w:bCs w:val="0"/>
          <w:i w:val="0"/>
          <w:iCs w:val="0"/>
          <w:caps w:val="0"/>
          <w:snapToGrid w:val="0"/>
          <w:color w:val="000000"/>
          <w:spacing w:val="0"/>
          <w:kern w:val="0"/>
          <w:sz w:val="21"/>
          <w:szCs w:val="21"/>
          <w:shd w:val="clear" w:fill="FFFFFF"/>
          <w:lang w:val="en-US" w:eastAsia="zh-CN" w:bidi="ar"/>
        </w:rPr>
        <w:t>东</w:t>
      </w:r>
      <w:r>
        <w:rPr>
          <w:rStyle w:val="43"/>
          <w:rFonts w:hint="default" w:ascii="Times New Roman Regular" w:hAnsi="Times New Roman Regular" w:cs="Times New Roman Regular" w:eastAsiaTheme="minorEastAsia"/>
          <w:b w:val="0"/>
          <w:bCs w:val="0"/>
          <w:i w:val="0"/>
          <w:iCs w:val="0"/>
          <w:caps w:val="0"/>
          <w:snapToGrid w:val="0"/>
          <w:color w:val="000000"/>
          <w:spacing w:val="0"/>
          <w:kern w:val="0"/>
          <w:sz w:val="21"/>
          <w:szCs w:val="21"/>
          <w:shd w:val="clear" w:fill="FFFFFF"/>
          <w:lang w:val="en-US" w:eastAsia="zh-CN" w:bidi="ar"/>
        </w:rPr>
        <w:t>未提供同比例担保</w:t>
      </w:r>
      <w:r>
        <w:rPr>
          <w:rFonts w:hint="default" w:ascii="Times New Roman Regular" w:hAnsi="Times New Roman Regular" w:cs="Times New Roman Regular" w:eastAsiaTheme="minorEastAsia"/>
          <w:b w:val="0"/>
          <w:bCs w:val="0"/>
          <w:i w:val="0"/>
          <w:iCs w:val="0"/>
          <w:caps w:val="0"/>
          <w:snapToGrid w:val="0"/>
          <w:color w:val="000000"/>
          <w:spacing w:val="0"/>
          <w:kern w:val="0"/>
          <w:sz w:val="21"/>
          <w:szCs w:val="21"/>
          <w:shd w:val="clear" w:fill="FFFFFF"/>
          <w:lang w:val="en-US" w:eastAsia="zh-CN" w:bidi="ar"/>
        </w:rPr>
        <w:t>，被</w:t>
      </w:r>
      <w:r>
        <w:rPr>
          <w:rStyle w:val="43"/>
          <w:rFonts w:hint="default" w:ascii="Times New Roman Regular" w:hAnsi="Times New Roman Regular" w:cs="Times New Roman Regular" w:eastAsiaTheme="minorEastAsia"/>
          <w:b w:val="0"/>
          <w:bCs w:val="0"/>
          <w:i w:val="0"/>
          <w:iCs w:val="0"/>
          <w:caps w:val="0"/>
          <w:snapToGrid w:val="0"/>
          <w:color w:val="000000"/>
          <w:spacing w:val="0"/>
          <w:kern w:val="0"/>
          <w:sz w:val="21"/>
          <w:szCs w:val="21"/>
          <w:shd w:val="clear" w:fill="FFFFFF"/>
          <w:lang w:val="en-US" w:eastAsia="zh-CN" w:bidi="ar"/>
        </w:rPr>
        <w:t>担保</w:t>
      </w:r>
      <w:r>
        <w:rPr>
          <w:rFonts w:hint="default" w:ascii="Times New Roman Regular" w:hAnsi="Times New Roman Regular" w:cs="Times New Roman Regular" w:eastAsiaTheme="minorEastAsia"/>
          <w:b w:val="0"/>
          <w:bCs w:val="0"/>
          <w:i w:val="0"/>
          <w:iCs w:val="0"/>
          <w:caps w:val="0"/>
          <w:snapToGrid w:val="0"/>
          <w:color w:val="000000"/>
          <w:spacing w:val="0"/>
          <w:kern w:val="0"/>
          <w:sz w:val="21"/>
          <w:szCs w:val="21"/>
          <w:shd w:val="clear" w:fill="FFFFFF"/>
          <w:lang w:val="en-US" w:eastAsia="zh-CN" w:bidi="ar"/>
        </w:rPr>
        <w:t>方</w:t>
      </w:r>
      <w:r>
        <w:rPr>
          <w:rStyle w:val="43"/>
          <w:rFonts w:hint="default" w:ascii="Times New Roman Regular" w:hAnsi="Times New Roman Regular" w:cs="Times New Roman Regular" w:eastAsiaTheme="minorEastAsia"/>
          <w:b w:val="0"/>
          <w:bCs w:val="0"/>
          <w:i w:val="0"/>
          <w:iCs w:val="0"/>
          <w:caps w:val="0"/>
          <w:snapToGrid w:val="0"/>
          <w:color w:val="000000"/>
          <w:spacing w:val="0"/>
          <w:kern w:val="0"/>
          <w:sz w:val="21"/>
          <w:szCs w:val="21"/>
          <w:shd w:val="clear" w:fill="FFFFFF"/>
          <w:lang w:val="en-US" w:eastAsia="zh-CN" w:bidi="ar"/>
        </w:rPr>
        <w:t>未提供</w:t>
      </w:r>
      <w:r>
        <w:rPr>
          <w:rFonts w:hint="default" w:ascii="Times New Roman Regular" w:hAnsi="Times New Roman Regular" w:cs="Times New Roman Regular" w:eastAsiaTheme="minorEastAsia"/>
          <w:b w:val="0"/>
          <w:bCs w:val="0"/>
          <w:i w:val="0"/>
          <w:iCs w:val="0"/>
          <w:caps w:val="0"/>
          <w:snapToGrid w:val="0"/>
          <w:color w:val="000000"/>
          <w:spacing w:val="0"/>
          <w:kern w:val="0"/>
          <w:sz w:val="21"/>
          <w:szCs w:val="21"/>
          <w:shd w:val="clear" w:fill="FFFFFF"/>
          <w:lang w:val="en-US" w:eastAsia="zh-CN" w:bidi="ar"/>
        </w:rPr>
        <w:t>反</w:t>
      </w:r>
      <w:r>
        <w:rPr>
          <w:rStyle w:val="43"/>
          <w:rFonts w:hint="default" w:ascii="Times New Roman Regular" w:hAnsi="Times New Roman Regular" w:cs="Times New Roman Regular" w:eastAsiaTheme="minorEastAsia"/>
          <w:b w:val="0"/>
          <w:bCs w:val="0"/>
          <w:i w:val="0"/>
          <w:iCs w:val="0"/>
          <w:caps w:val="0"/>
          <w:snapToGrid w:val="0"/>
          <w:color w:val="000000"/>
          <w:spacing w:val="0"/>
          <w:kern w:val="0"/>
          <w:sz w:val="21"/>
          <w:szCs w:val="21"/>
          <w:shd w:val="clear" w:fill="FFFFFF"/>
          <w:lang w:val="en-US" w:eastAsia="zh-CN" w:bidi="ar"/>
        </w:rPr>
        <w:t>担保</w:t>
      </w:r>
      <w:r>
        <w:rPr>
          <w:rFonts w:hint="default" w:ascii="Times New Roman Regular" w:hAnsi="Times New Roman Regular" w:cs="Times New Roman Regular" w:eastAsiaTheme="minorEastAsia"/>
          <w:b w:val="0"/>
          <w:bCs w:val="0"/>
          <w:i w:val="0"/>
          <w:iCs w:val="0"/>
          <w:caps w:val="0"/>
          <w:snapToGrid w:val="0"/>
          <w:color w:val="000000"/>
          <w:spacing w:val="0"/>
          <w:kern w:val="0"/>
          <w:sz w:val="21"/>
          <w:szCs w:val="21"/>
          <w:shd w:val="clear" w:fill="FFFFFF"/>
          <w:lang w:val="en-US" w:eastAsia="zh-CN" w:bidi="ar"/>
        </w:rPr>
        <w:t>，但公司对其有控制权，财务风险可</w:t>
      </w:r>
      <w:r>
        <w:rPr>
          <w:rFonts w:hint="default" w:ascii="Times New Roman Regular" w:hAnsi="Times New Roman Regular" w:cs="Times New Roman Regular" w:eastAsiaTheme="minorEastAsia"/>
          <w:i w:val="0"/>
          <w:iCs w:val="0"/>
          <w:caps w:val="0"/>
          <w:snapToGrid w:val="0"/>
          <w:color w:val="000000"/>
          <w:spacing w:val="0"/>
          <w:kern w:val="0"/>
          <w:sz w:val="21"/>
          <w:szCs w:val="21"/>
          <w:shd w:val="clear" w:fill="FFFFFF"/>
          <w:lang w:val="en-US" w:eastAsia="zh-CN" w:bidi="ar"/>
        </w:rPr>
        <w:t>控，本次</w:t>
      </w:r>
      <w:r>
        <w:rPr>
          <w:rStyle w:val="43"/>
          <w:rFonts w:hint="default" w:ascii="Times New Roman Regular" w:hAnsi="Times New Roman Regular" w:cs="Times New Roman Regular" w:eastAsiaTheme="minorEastAsia"/>
          <w:b w:val="0"/>
          <w:bCs w:val="0"/>
          <w:i w:val="0"/>
          <w:iCs w:val="0"/>
          <w:caps w:val="0"/>
          <w:snapToGrid w:val="0"/>
          <w:color w:val="000000"/>
          <w:spacing w:val="0"/>
          <w:kern w:val="0"/>
          <w:sz w:val="21"/>
          <w:szCs w:val="21"/>
          <w:shd w:val="clear" w:fill="FFFFFF"/>
          <w:lang w:val="en-US" w:eastAsia="zh-CN" w:bidi="ar"/>
        </w:rPr>
        <w:t>担保</w:t>
      </w:r>
      <w:r>
        <w:rPr>
          <w:rFonts w:hint="default" w:ascii="Times New Roman Regular" w:hAnsi="Times New Roman Regular" w:cs="Times New Roman Regular" w:eastAsiaTheme="minorEastAsia"/>
          <w:i w:val="0"/>
          <w:iCs w:val="0"/>
          <w:caps w:val="0"/>
          <w:snapToGrid w:val="0"/>
          <w:color w:val="000000"/>
          <w:spacing w:val="0"/>
          <w:kern w:val="0"/>
          <w:sz w:val="21"/>
          <w:szCs w:val="21"/>
          <w:shd w:val="clear" w:fill="FFFFFF"/>
          <w:lang w:val="en-US" w:eastAsia="zh-CN" w:bidi="ar"/>
        </w:rPr>
        <w:t>额度预计不会对公司生产经营产生不利影响，不存在损害公司及全体股东利益的情形。</w:t>
      </w:r>
    </w:p>
    <w:p w14:paraId="7FB9D81F">
      <w:pPr>
        <w:widowControl w:val="0"/>
        <w:kinsoku/>
        <w:snapToGrid/>
        <w:spacing w:line="560" w:lineRule="exact"/>
        <w:jc w:val="center"/>
        <w:textAlignment w:val="auto"/>
        <w:rPr>
          <w:rFonts w:ascii="仿宋" w:hAnsi="仿宋" w:eastAsia="仿宋" w:cs="仿宋"/>
          <w:bCs/>
          <w:snapToGrid/>
          <w:sz w:val="32"/>
          <w:szCs w:val="32"/>
          <w:lang w:eastAsia="zh-CN"/>
        </w:rPr>
      </w:pPr>
      <w:bookmarkStart w:id="5" w:name="_GoBack"/>
      <w:bookmarkEnd w:id="5"/>
      <w:r>
        <w:rPr>
          <w:rFonts w:hint="eastAsia" w:ascii="仿宋" w:hAnsi="仿宋" w:eastAsia="仿宋" w:cs="仿宋"/>
          <w:b/>
          <w:snapToGrid/>
          <w:lang w:eastAsia="zh-CN"/>
        </w:rPr>
        <w:t xml:space="preserve">                                                              </w:t>
      </w:r>
      <w:r>
        <w:rPr>
          <w:rFonts w:ascii="仿宋" w:hAnsi="仿宋" w:eastAsia="仿宋" w:cs="仿宋"/>
          <w:bCs/>
          <w:snapToGrid/>
          <w:lang w:eastAsia="zh-CN"/>
        </w:rPr>
        <w:t xml:space="preserve">  </w:t>
      </w:r>
    </w:p>
    <w:p w14:paraId="17A51AB2">
      <w:pPr>
        <w:widowControl w:val="0"/>
        <w:kinsoku/>
        <w:snapToGrid/>
        <w:spacing w:line="560" w:lineRule="exact"/>
        <w:jc w:val="both"/>
        <w:textAlignment w:val="auto"/>
        <w:rPr>
          <w:rFonts w:ascii="仿宋" w:hAnsi="仿宋" w:eastAsia="仿宋" w:cs="仿宋"/>
          <w:snapToGrid/>
          <w:color w:val="auto"/>
          <w:kern w:val="2"/>
          <w:sz w:val="32"/>
          <w:szCs w:val="32"/>
          <w:lang w:eastAsia="zh-CN"/>
        </w:rPr>
      </w:pPr>
      <w:r>
        <w:rPr>
          <w:rFonts w:hint="eastAsia" w:ascii="仿宋" w:hAnsi="仿宋" w:eastAsia="仿宋" w:cs="仿宋"/>
          <w:b/>
          <w:snapToGrid/>
          <w:color w:val="auto"/>
          <w:kern w:val="2"/>
          <w:sz w:val="32"/>
          <w:szCs w:val="32"/>
          <w:lang w:eastAsia="zh-CN"/>
        </w:rPr>
        <w:t>二、被担保人基本情况</w:t>
      </w:r>
    </w:p>
    <w:p w14:paraId="33FDD4D7">
      <w:pPr>
        <w:widowControl w:val="0"/>
        <w:kinsoku/>
        <w:snapToGrid/>
        <w:spacing w:line="560" w:lineRule="exact"/>
        <w:ind w:firstLine="614" w:firstLineChars="192"/>
        <w:jc w:val="both"/>
        <w:textAlignment w:val="auto"/>
        <w:rPr>
          <w:rFonts w:ascii="仿宋" w:hAnsi="仿宋" w:eastAsia="仿宋" w:cs="仿宋"/>
          <w:snapToGrid/>
          <w:color w:val="auto"/>
          <w:kern w:val="2"/>
          <w:sz w:val="32"/>
          <w:szCs w:val="32"/>
          <w:lang w:eastAsia="zh-CN"/>
        </w:rPr>
      </w:pPr>
      <w:r>
        <w:rPr>
          <w:rFonts w:hint="eastAsia" w:ascii="仿宋" w:hAnsi="仿宋" w:eastAsia="仿宋" w:cs="仿宋"/>
          <w:snapToGrid/>
          <w:color w:val="auto"/>
          <w:kern w:val="2"/>
          <w:sz w:val="32"/>
          <w:szCs w:val="32"/>
          <w:lang w:eastAsia="zh-CN"/>
        </w:rPr>
        <w:t>1、惠泽电器</w:t>
      </w:r>
    </w:p>
    <w:p w14:paraId="2BDAFC19">
      <w:pPr>
        <w:widowControl w:val="0"/>
        <w:kinsoku/>
        <w:snapToGrid/>
        <w:spacing w:line="560" w:lineRule="exact"/>
        <w:ind w:firstLine="614" w:firstLineChars="192"/>
        <w:jc w:val="both"/>
        <w:textAlignment w:val="auto"/>
        <w:rPr>
          <w:rFonts w:ascii="仿宋" w:hAnsi="仿宋" w:eastAsia="仿宋" w:cs="仿宋"/>
          <w:snapToGrid/>
          <w:color w:val="auto"/>
          <w:kern w:val="2"/>
          <w:sz w:val="32"/>
          <w:szCs w:val="32"/>
          <w:lang w:eastAsia="zh-CN"/>
        </w:rPr>
      </w:pPr>
      <w:r>
        <w:rPr>
          <w:rFonts w:hint="eastAsia" w:ascii="仿宋" w:hAnsi="仿宋" w:eastAsia="仿宋" w:cs="仿宋"/>
          <w:snapToGrid/>
          <w:color w:val="auto"/>
          <w:kern w:val="2"/>
          <w:sz w:val="32"/>
          <w:szCs w:val="32"/>
          <w:lang w:eastAsia="zh-CN"/>
        </w:rPr>
        <w:t>公司名称：重庆惠泽电器有限公司</w:t>
      </w:r>
    </w:p>
    <w:p w14:paraId="0B060335">
      <w:pPr>
        <w:widowControl w:val="0"/>
        <w:kinsoku/>
        <w:snapToGrid/>
        <w:spacing w:line="560" w:lineRule="exact"/>
        <w:ind w:firstLine="614" w:firstLineChars="192"/>
        <w:jc w:val="both"/>
        <w:textAlignment w:val="auto"/>
        <w:rPr>
          <w:rFonts w:ascii="仿宋" w:hAnsi="仿宋" w:eastAsia="仿宋" w:cs="仿宋"/>
          <w:snapToGrid/>
          <w:color w:val="auto"/>
          <w:kern w:val="2"/>
          <w:sz w:val="32"/>
          <w:szCs w:val="32"/>
          <w:lang w:eastAsia="zh-CN"/>
        </w:rPr>
      </w:pPr>
      <w:r>
        <w:rPr>
          <w:rFonts w:hint="eastAsia" w:ascii="仿宋" w:hAnsi="仿宋" w:eastAsia="仿宋" w:cs="仿宋"/>
          <w:snapToGrid/>
          <w:color w:val="auto"/>
          <w:kern w:val="2"/>
          <w:sz w:val="32"/>
          <w:szCs w:val="32"/>
          <w:lang w:eastAsia="zh-CN"/>
        </w:rPr>
        <w:t>统一社会信用代码：91500115745302994P</w:t>
      </w:r>
    </w:p>
    <w:p w14:paraId="00B5BD9B">
      <w:pPr>
        <w:widowControl w:val="0"/>
        <w:kinsoku/>
        <w:snapToGrid/>
        <w:spacing w:line="560" w:lineRule="exact"/>
        <w:ind w:firstLine="614" w:firstLineChars="192"/>
        <w:jc w:val="both"/>
        <w:textAlignment w:val="auto"/>
        <w:rPr>
          <w:rFonts w:ascii="仿宋" w:hAnsi="仿宋" w:eastAsia="仿宋" w:cs="仿宋"/>
          <w:snapToGrid/>
          <w:color w:val="auto"/>
          <w:kern w:val="2"/>
          <w:sz w:val="32"/>
          <w:szCs w:val="32"/>
          <w:lang w:eastAsia="zh-CN"/>
        </w:rPr>
      </w:pPr>
      <w:r>
        <w:rPr>
          <w:rFonts w:hint="eastAsia" w:ascii="仿宋" w:hAnsi="仿宋" w:eastAsia="仿宋" w:cs="仿宋"/>
          <w:snapToGrid/>
          <w:color w:val="auto"/>
          <w:kern w:val="2"/>
          <w:sz w:val="32"/>
          <w:szCs w:val="32"/>
          <w:lang w:eastAsia="zh-CN"/>
        </w:rPr>
        <w:t>成立时间：2002年11月15日</w:t>
      </w:r>
    </w:p>
    <w:p w14:paraId="5737A35F">
      <w:pPr>
        <w:widowControl w:val="0"/>
        <w:kinsoku/>
        <w:snapToGrid/>
        <w:spacing w:line="560" w:lineRule="exact"/>
        <w:ind w:firstLine="614" w:firstLineChars="192"/>
        <w:jc w:val="both"/>
        <w:textAlignment w:val="auto"/>
        <w:rPr>
          <w:rFonts w:ascii="仿宋" w:hAnsi="仿宋" w:eastAsia="仿宋" w:cs="仿宋"/>
          <w:snapToGrid/>
          <w:color w:val="auto"/>
          <w:kern w:val="2"/>
          <w:sz w:val="32"/>
          <w:szCs w:val="32"/>
          <w:lang w:eastAsia="zh-CN"/>
        </w:rPr>
      </w:pPr>
      <w:r>
        <w:rPr>
          <w:rFonts w:hint="eastAsia" w:ascii="仿宋" w:hAnsi="仿宋" w:eastAsia="仿宋" w:cs="仿宋"/>
          <w:snapToGrid/>
          <w:color w:val="auto"/>
          <w:kern w:val="2"/>
          <w:sz w:val="32"/>
          <w:szCs w:val="32"/>
          <w:lang w:eastAsia="zh-CN"/>
        </w:rPr>
        <w:t>注册地：重庆市长寿区凤城轻化路（彭家坪）</w:t>
      </w:r>
    </w:p>
    <w:p w14:paraId="0C8358F8">
      <w:pPr>
        <w:widowControl w:val="0"/>
        <w:kinsoku/>
        <w:snapToGrid/>
        <w:spacing w:line="560" w:lineRule="exact"/>
        <w:ind w:firstLine="614" w:firstLineChars="192"/>
        <w:jc w:val="both"/>
        <w:textAlignment w:val="auto"/>
        <w:rPr>
          <w:rFonts w:ascii="仿宋" w:hAnsi="仿宋" w:eastAsia="仿宋" w:cs="仿宋"/>
          <w:snapToGrid/>
          <w:color w:val="auto"/>
          <w:kern w:val="2"/>
          <w:sz w:val="32"/>
          <w:szCs w:val="32"/>
          <w:lang w:eastAsia="zh-CN"/>
        </w:rPr>
      </w:pPr>
      <w:r>
        <w:rPr>
          <w:rFonts w:hint="eastAsia" w:ascii="仿宋" w:hAnsi="仿宋" w:eastAsia="仿宋" w:cs="仿宋"/>
          <w:snapToGrid/>
          <w:color w:val="auto"/>
          <w:kern w:val="2"/>
          <w:sz w:val="32"/>
          <w:szCs w:val="32"/>
          <w:lang w:eastAsia="zh-CN"/>
        </w:rPr>
        <w:t>主要办公地点：重庆市长寿区凤城轻化路（彭家坪）</w:t>
      </w:r>
    </w:p>
    <w:p w14:paraId="25F8DECA">
      <w:pPr>
        <w:widowControl w:val="0"/>
        <w:kinsoku/>
        <w:snapToGrid/>
        <w:spacing w:line="560" w:lineRule="exact"/>
        <w:ind w:firstLine="614" w:firstLineChars="192"/>
        <w:jc w:val="both"/>
        <w:textAlignment w:val="auto"/>
        <w:rPr>
          <w:rFonts w:ascii="仿宋" w:hAnsi="仿宋" w:eastAsia="仿宋" w:cs="仿宋"/>
          <w:snapToGrid/>
          <w:color w:val="auto"/>
          <w:kern w:val="2"/>
          <w:sz w:val="32"/>
          <w:szCs w:val="32"/>
          <w:lang w:eastAsia="zh-CN"/>
        </w:rPr>
      </w:pPr>
      <w:r>
        <w:rPr>
          <w:rFonts w:hint="eastAsia" w:ascii="仿宋" w:hAnsi="仿宋" w:eastAsia="仿宋" w:cs="仿宋"/>
          <w:snapToGrid/>
          <w:color w:val="auto"/>
          <w:kern w:val="2"/>
          <w:sz w:val="32"/>
          <w:szCs w:val="32"/>
          <w:lang w:eastAsia="zh-CN"/>
        </w:rPr>
        <w:t>法定代表人：皮统政</w:t>
      </w:r>
    </w:p>
    <w:p w14:paraId="5787A3CD">
      <w:pPr>
        <w:widowControl w:val="0"/>
        <w:kinsoku/>
        <w:snapToGrid/>
        <w:spacing w:line="560" w:lineRule="exact"/>
        <w:ind w:firstLine="614" w:firstLineChars="192"/>
        <w:jc w:val="both"/>
        <w:textAlignment w:val="auto"/>
        <w:rPr>
          <w:rFonts w:ascii="仿宋" w:hAnsi="仿宋" w:eastAsia="仿宋" w:cs="仿宋"/>
          <w:snapToGrid/>
          <w:color w:val="auto"/>
          <w:kern w:val="2"/>
          <w:sz w:val="32"/>
          <w:szCs w:val="32"/>
          <w:lang w:eastAsia="zh-CN"/>
        </w:rPr>
      </w:pPr>
      <w:r>
        <w:rPr>
          <w:rFonts w:hint="eastAsia" w:ascii="仿宋" w:hAnsi="仿宋" w:eastAsia="仿宋" w:cs="仿宋"/>
          <w:snapToGrid/>
          <w:color w:val="auto"/>
          <w:kern w:val="2"/>
          <w:sz w:val="32"/>
          <w:szCs w:val="32"/>
          <w:lang w:eastAsia="zh-CN"/>
        </w:rPr>
        <w:t>注册资本：4000万人民币</w:t>
      </w:r>
    </w:p>
    <w:p w14:paraId="09A3E710">
      <w:pPr>
        <w:widowControl w:val="0"/>
        <w:kinsoku/>
        <w:snapToGrid/>
        <w:spacing w:line="560" w:lineRule="exact"/>
        <w:ind w:firstLine="614" w:firstLineChars="192"/>
        <w:jc w:val="both"/>
        <w:textAlignment w:val="auto"/>
        <w:rPr>
          <w:rFonts w:ascii="仿宋" w:hAnsi="仿宋" w:eastAsia="仿宋" w:cs="仿宋"/>
          <w:snapToGrid/>
          <w:color w:val="auto"/>
          <w:kern w:val="2"/>
          <w:sz w:val="32"/>
          <w:szCs w:val="32"/>
          <w:lang w:eastAsia="zh-CN"/>
        </w:rPr>
      </w:pPr>
      <w:r>
        <w:rPr>
          <w:rFonts w:hint="eastAsia" w:ascii="仿宋" w:hAnsi="仿宋" w:eastAsia="仿宋" w:cs="仿宋"/>
          <w:snapToGrid/>
          <w:color w:val="auto"/>
          <w:kern w:val="2"/>
          <w:sz w:val="32"/>
          <w:szCs w:val="32"/>
          <w:lang w:eastAsia="zh-CN"/>
        </w:rPr>
        <w:t>经营范围：</w:t>
      </w:r>
    </w:p>
    <w:p w14:paraId="6FE40064">
      <w:pPr>
        <w:widowControl w:val="0"/>
        <w:kinsoku/>
        <w:snapToGrid/>
        <w:spacing w:line="560" w:lineRule="exact"/>
        <w:ind w:firstLine="614" w:firstLineChars="192"/>
        <w:jc w:val="both"/>
        <w:textAlignment w:val="auto"/>
        <w:rPr>
          <w:rFonts w:ascii="仿宋" w:hAnsi="仿宋" w:eastAsia="仿宋" w:cs="仿宋"/>
          <w:snapToGrid/>
          <w:color w:val="auto"/>
          <w:kern w:val="2"/>
          <w:sz w:val="32"/>
          <w:szCs w:val="32"/>
          <w:lang w:eastAsia="zh-CN"/>
        </w:rPr>
      </w:pPr>
      <w:r>
        <w:rPr>
          <w:rFonts w:hint="eastAsia" w:ascii="仿宋" w:hAnsi="仿宋" w:eastAsia="仿宋" w:cs="仿宋"/>
          <w:snapToGrid/>
          <w:color w:val="auto"/>
          <w:kern w:val="2"/>
          <w:sz w:val="32"/>
          <w:szCs w:val="32"/>
          <w:lang w:eastAsia="zh-CN"/>
        </w:rPr>
        <w:t xml:space="preserve">许可项目：建设工程施工，输电、供电、受电电力设施的安装、维修和试验（依法须经批准的项目，经相关部门批准后方可开展经营活动，具体经营项目以相关部门批准文件或许可证件为准） </w:t>
      </w:r>
    </w:p>
    <w:p w14:paraId="18EFE348">
      <w:pPr>
        <w:widowControl w:val="0"/>
        <w:kinsoku/>
        <w:snapToGrid/>
        <w:spacing w:line="560" w:lineRule="exact"/>
        <w:ind w:firstLine="640" w:firstLineChars="200"/>
        <w:jc w:val="both"/>
        <w:textAlignment w:val="auto"/>
        <w:rPr>
          <w:rFonts w:ascii="仿宋" w:hAnsi="仿宋" w:eastAsia="仿宋" w:cs="仿宋"/>
          <w:snapToGrid/>
          <w:color w:val="auto"/>
          <w:kern w:val="2"/>
          <w:sz w:val="32"/>
          <w:szCs w:val="32"/>
          <w:lang w:eastAsia="zh-CN"/>
        </w:rPr>
      </w:pPr>
      <w:r>
        <w:rPr>
          <w:rFonts w:hint="eastAsia" w:ascii="仿宋" w:hAnsi="仿宋" w:eastAsia="仿宋" w:cs="仿宋"/>
          <w:snapToGrid/>
          <w:color w:val="auto"/>
          <w:kern w:val="2"/>
          <w:sz w:val="32"/>
          <w:szCs w:val="32"/>
          <w:lang w:eastAsia="zh-CN"/>
        </w:rPr>
        <w:t>一般项目：制造、销售：开关柜屏、变压器、箱变外壳、电线；修理变压器；输配电及控制设备制造、安装、修试、运维；普通机械设备加工；水利电力工程安装及技术咨询；销售：建材；再生资源回收、加工（不含固体废物、危险废物、报废汽车等需经相关部门批准的项目），磁性材料销售（除依法须经批准的项目外，凭营业执照依法自主开展经营活动）</w:t>
      </w:r>
    </w:p>
    <w:p w14:paraId="45EF0AD0">
      <w:pPr>
        <w:widowControl w:val="0"/>
        <w:kinsoku/>
        <w:snapToGrid/>
        <w:spacing w:line="560" w:lineRule="exact"/>
        <w:ind w:firstLine="614" w:firstLineChars="192"/>
        <w:jc w:val="both"/>
        <w:textAlignment w:val="auto"/>
        <w:rPr>
          <w:rFonts w:ascii="仿宋" w:hAnsi="仿宋" w:eastAsia="仿宋" w:cs="仿宋"/>
          <w:snapToGrid/>
          <w:color w:val="auto"/>
          <w:kern w:val="2"/>
          <w:sz w:val="32"/>
          <w:szCs w:val="32"/>
          <w:lang w:eastAsia="zh-CN"/>
        </w:rPr>
      </w:pPr>
      <w:r>
        <w:rPr>
          <w:rFonts w:hint="eastAsia" w:ascii="仿宋" w:hAnsi="仿宋" w:eastAsia="仿宋" w:cs="仿宋"/>
          <w:snapToGrid/>
          <w:color w:val="auto"/>
          <w:kern w:val="2"/>
          <w:sz w:val="32"/>
          <w:szCs w:val="32"/>
          <w:lang w:eastAsia="zh-CN"/>
        </w:rPr>
        <w:t>股东情况：重庆望变电气（集团）股份有限公司（100%）</w:t>
      </w:r>
    </w:p>
    <w:p w14:paraId="7E7E963D">
      <w:pPr>
        <w:widowControl w:val="0"/>
        <w:kinsoku/>
        <w:snapToGrid/>
        <w:spacing w:line="560" w:lineRule="exact"/>
        <w:ind w:firstLine="614" w:firstLineChars="192"/>
        <w:jc w:val="both"/>
        <w:textAlignment w:val="auto"/>
        <w:rPr>
          <w:rFonts w:ascii="仿宋" w:hAnsi="仿宋" w:eastAsia="仿宋" w:cs="仿宋"/>
          <w:snapToGrid/>
          <w:color w:val="auto"/>
          <w:kern w:val="2"/>
          <w:sz w:val="32"/>
          <w:szCs w:val="32"/>
          <w:lang w:eastAsia="zh-CN"/>
        </w:rPr>
      </w:pPr>
      <w:r>
        <w:rPr>
          <w:rFonts w:hint="eastAsia" w:ascii="仿宋" w:hAnsi="仿宋" w:eastAsia="仿宋" w:cs="仿宋"/>
          <w:snapToGrid/>
          <w:color w:val="auto"/>
          <w:kern w:val="2"/>
          <w:sz w:val="32"/>
          <w:szCs w:val="32"/>
          <w:lang w:eastAsia="zh-CN"/>
        </w:rPr>
        <w:t>关联关系：惠泽电器系公司全资子公司。</w:t>
      </w:r>
    </w:p>
    <w:p w14:paraId="5956A9B4">
      <w:pPr>
        <w:widowControl w:val="0"/>
        <w:kinsoku/>
        <w:snapToGrid/>
        <w:spacing w:line="560" w:lineRule="exact"/>
        <w:ind w:firstLine="320" w:firstLineChars="100"/>
        <w:jc w:val="both"/>
        <w:textAlignment w:val="auto"/>
        <w:rPr>
          <w:rFonts w:ascii="仿宋" w:hAnsi="仿宋" w:eastAsia="仿宋" w:cs="仿宋"/>
          <w:snapToGrid/>
          <w:color w:val="auto"/>
          <w:kern w:val="2"/>
          <w:sz w:val="32"/>
          <w:szCs w:val="32"/>
          <w:lang w:eastAsia="zh-CN"/>
        </w:rPr>
      </w:pPr>
      <w:r>
        <w:rPr>
          <w:rFonts w:hint="eastAsia" w:ascii="仿宋" w:hAnsi="仿宋" w:eastAsia="仿宋" w:cs="仿宋"/>
          <w:snapToGrid/>
          <w:color w:val="auto"/>
          <w:kern w:val="2"/>
          <w:sz w:val="32"/>
          <w:szCs w:val="32"/>
          <w:lang w:eastAsia="zh-CN"/>
        </w:rPr>
        <w:t>最近一年一期主要财务指标如下：</w:t>
      </w:r>
    </w:p>
    <w:p w14:paraId="6CB94EDB">
      <w:pPr>
        <w:widowControl w:val="0"/>
        <w:kinsoku/>
        <w:snapToGrid/>
        <w:spacing w:line="560" w:lineRule="exact"/>
        <w:ind w:firstLine="7200" w:firstLineChars="3000"/>
        <w:jc w:val="both"/>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单位：万元</w:t>
      </w:r>
    </w:p>
    <w:tbl>
      <w:tblPr>
        <w:tblStyle w:val="37"/>
        <w:tblpPr w:leftFromText="180" w:rightFromText="180" w:vertAnchor="text" w:horzAnchor="page" w:tblpX="1860" w:tblpY="130"/>
        <w:tblOverlap w:val="never"/>
        <w:tblW w:w="84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1"/>
        <w:gridCol w:w="2834"/>
        <w:gridCol w:w="2834"/>
      </w:tblGrid>
      <w:tr w14:paraId="67C90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831" w:type="dxa"/>
          </w:tcPr>
          <w:p w14:paraId="1C131A0D">
            <w:pPr>
              <w:widowControl w:val="0"/>
              <w:kinsoku/>
              <w:snapToGrid/>
              <w:spacing w:line="560" w:lineRule="exact"/>
              <w:jc w:val="both"/>
              <w:textAlignment w:val="auto"/>
              <w:rPr>
                <w:rFonts w:ascii="宋体" w:hAnsi="宋体" w:eastAsia="宋体" w:cs="宋体"/>
                <w:b/>
                <w:bCs/>
                <w:snapToGrid/>
                <w:color w:val="auto"/>
                <w:lang w:eastAsia="zh-CN"/>
              </w:rPr>
            </w:pPr>
            <w:r>
              <w:rPr>
                <w:rFonts w:hint="eastAsia" w:ascii="宋体" w:hAnsi="宋体" w:eastAsia="宋体" w:cs="宋体"/>
                <w:b/>
                <w:bCs/>
                <w:snapToGrid/>
                <w:color w:val="auto"/>
                <w:lang w:eastAsia="zh-CN"/>
              </w:rPr>
              <w:t>财务指标</w:t>
            </w:r>
          </w:p>
        </w:tc>
        <w:tc>
          <w:tcPr>
            <w:tcW w:w="2834" w:type="dxa"/>
          </w:tcPr>
          <w:p w14:paraId="23DB2D2E">
            <w:pPr>
              <w:widowControl w:val="0"/>
              <w:kinsoku/>
              <w:snapToGrid/>
              <w:spacing w:line="560" w:lineRule="exact"/>
              <w:jc w:val="center"/>
              <w:textAlignment w:val="auto"/>
              <w:rPr>
                <w:rFonts w:ascii="宋体" w:hAnsi="宋体" w:eastAsia="宋体" w:cs="宋体"/>
                <w:b/>
                <w:bCs/>
                <w:snapToGrid/>
                <w:color w:val="auto"/>
                <w:lang w:eastAsia="zh-CN"/>
              </w:rPr>
            </w:pPr>
            <w:r>
              <w:rPr>
                <w:rFonts w:hint="eastAsia" w:ascii="宋体" w:hAnsi="宋体" w:eastAsia="宋体" w:cs="宋体"/>
                <w:b/>
                <w:bCs/>
                <w:snapToGrid/>
                <w:color w:val="auto"/>
                <w:lang w:eastAsia="zh-CN"/>
              </w:rPr>
              <w:t>2024年9月30日（未经审计）</w:t>
            </w:r>
          </w:p>
        </w:tc>
        <w:tc>
          <w:tcPr>
            <w:tcW w:w="2834" w:type="dxa"/>
          </w:tcPr>
          <w:p w14:paraId="2A6109FD">
            <w:pPr>
              <w:widowControl w:val="0"/>
              <w:kinsoku/>
              <w:snapToGrid/>
              <w:spacing w:line="560" w:lineRule="exact"/>
              <w:jc w:val="center"/>
              <w:textAlignment w:val="auto"/>
              <w:rPr>
                <w:rFonts w:ascii="宋体" w:hAnsi="宋体" w:eastAsia="宋体" w:cs="宋体"/>
                <w:b/>
                <w:bCs/>
                <w:snapToGrid/>
                <w:color w:val="auto"/>
                <w:lang w:eastAsia="zh-CN"/>
              </w:rPr>
            </w:pPr>
            <w:r>
              <w:rPr>
                <w:rFonts w:hint="eastAsia" w:ascii="宋体" w:hAnsi="宋体" w:eastAsia="宋体" w:cs="宋体"/>
                <w:b/>
                <w:bCs/>
                <w:snapToGrid/>
                <w:color w:val="auto"/>
                <w:lang w:eastAsia="zh-CN"/>
              </w:rPr>
              <w:t>2023年12月31日(经审计)</w:t>
            </w:r>
          </w:p>
        </w:tc>
      </w:tr>
      <w:tr w14:paraId="05130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831" w:type="dxa"/>
          </w:tcPr>
          <w:p w14:paraId="25DD455F">
            <w:pPr>
              <w:widowControl w:val="0"/>
              <w:kinsoku/>
              <w:snapToGrid/>
              <w:spacing w:line="560" w:lineRule="exact"/>
              <w:jc w:val="both"/>
              <w:textAlignment w:val="auto"/>
              <w:rPr>
                <w:rFonts w:ascii="宋体" w:hAnsi="宋体" w:eastAsia="宋体" w:cs="宋体"/>
                <w:b/>
                <w:bCs/>
                <w:snapToGrid/>
                <w:color w:val="auto"/>
                <w:lang w:eastAsia="zh-CN"/>
              </w:rPr>
            </w:pPr>
            <w:r>
              <w:rPr>
                <w:rFonts w:hint="eastAsia" w:ascii="宋体" w:hAnsi="宋体" w:eastAsia="宋体" w:cs="宋体"/>
                <w:b/>
                <w:bCs/>
                <w:snapToGrid/>
                <w:color w:val="auto"/>
                <w:lang w:eastAsia="zh-CN"/>
              </w:rPr>
              <w:t>资产总额</w:t>
            </w:r>
          </w:p>
        </w:tc>
        <w:tc>
          <w:tcPr>
            <w:tcW w:w="2834" w:type="dxa"/>
            <w:vAlign w:val="center"/>
          </w:tcPr>
          <w:p w14:paraId="34BB24A8">
            <w:pPr>
              <w:kinsoku/>
              <w:autoSpaceDE/>
              <w:autoSpaceDN/>
              <w:adjustRightInd/>
              <w:snapToGrid/>
              <w:jc w:val="right"/>
              <w:textAlignment w:val="center"/>
              <w:rPr>
                <w:rFonts w:ascii="仿宋" w:hAnsi="仿宋" w:eastAsia="仿宋" w:cs="仿宋"/>
                <w:b/>
                <w:bCs/>
                <w:snapToGrid/>
                <w:color w:val="auto"/>
                <w:kern w:val="2"/>
                <w:lang w:eastAsia="zh-CN"/>
              </w:rPr>
            </w:pPr>
            <w:r>
              <w:rPr>
                <w:rFonts w:hint="eastAsia" w:ascii="仿宋" w:hAnsi="仿宋" w:eastAsia="仿宋" w:cs="仿宋"/>
                <w:b/>
                <w:bCs/>
                <w:snapToGrid/>
                <w:color w:val="auto"/>
                <w:lang w:eastAsia="zh-CN" w:bidi="ar"/>
              </w:rPr>
              <w:t xml:space="preserve"> 70,490.71  </w:t>
            </w:r>
          </w:p>
        </w:tc>
        <w:tc>
          <w:tcPr>
            <w:tcW w:w="2834" w:type="dxa"/>
            <w:vAlign w:val="center"/>
          </w:tcPr>
          <w:p w14:paraId="0A79FE07">
            <w:pPr>
              <w:kinsoku/>
              <w:autoSpaceDE/>
              <w:autoSpaceDN/>
              <w:adjustRightInd/>
              <w:snapToGrid/>
              <w:jc w:val="right"/>
              <w:textAlignment w:val="center"/>
              <w:rPr>
                <w:rFonts w:ascii="宋体" w:hAnsi="宋体" w:eastAsia="宋体" w:cs="宋体"/>
                <w:b/>
                <w:bCs/>
                <w:snapToGrid/>
                <w:kern w:val="2"/>
                <w:sz w:val="22"/>
                <w:szCs w:val="22"/>
                <w:lang w:eastAsia="zh-CN"/>
              </w:rPr>
            </w:pPr>
            <w:r>
              <w:rPr>
                <w:rFonts w:hint="eastAsia" w:ascii="宋体" w:hAnsi="宋体" w:eastAsia="宋体" w:cs="宋体"/>
                <w:b/>
                <w:bCs/>
                <w:snapToGrid/>
                <w:sz w:val="22"/>
                <w:szCs w:val="22"/>
                <w:lang w:eastAsia="zh-CN" w:bidi="ar"/>
              </w:rPr>
              <w:t xml:space="preserve">  5,605.04 </w:t>
            </w:r>
          </w:p>
        </w:tc>
      </w:tr>
      <w:tr w14:paraId="3CE9F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831" w:type="dxa"/>
          </w:tcPr>
          <w:p w14:paraId="4506090F">
            <w:pPr>
              <w:widowControl w:val="0"/>
              <w:kinsoku/>
              <w:snapToGrid/>
              <w:spacing w:line="560" w:lineRule="exact"/>
              <w:jc w:val="both"/>
              <w:textAlignment w:val="auto"/>
              <w:rPr>
                <w:rFonts w:ascii="宋体" w:hAnsi="宋体" w:eastAsia="宋体" w:cs="宋体"/>
                <w:b/>
                <w:bCs/>
                <w:snapToGrid/>
                <w:color w:val="auto"/>
                <w:lang w:eastAsia="zh-CN"/>
              </w:rPr>
            </w:pPr>
            <w:r>
              <w:rPr>
                <w:rFonts w:hint="eastAsia" w:ascii="宋体" w:hAnsi="宋体" w:eastAsia="宋体" w:cs="宋体"/>
                <w:b/>
                <w:bCs/>
                <w:snapToGrid/>
                <w:color w:val="auto"/>
                <w:lang w:eastAsia="zh-CN"/>
              </w:rPr>
              <w:t>负债总额</w:t>
            </w:r>
          </w:p>
        </w:tc>
        <w:tc>
          <w:tcPr>
            <w:tcW w:w="2834" w:type="dxa"/>
            <w:vAlign w:val="center"/>
          </w:tcPr>
          <w:p w14:paraId="13965BE5">
            <w:pPr>
              <w:kinsoku/>
              <w:autoSpaceDE/>
              <w:autoSpaceDN/>
              <w:adjustRightInd/>
              <w:snapToGrid/>
              <w:jc w:val="right"/>
              <w:textAlignment w:val="center"/>
              <w:rPr>
                <w:rFonts w:ascii="仿宋" w:hAnsi="仿宋" w:eastAsia="仿宋" w:cs="仿宋"/>
                <w:b/>
                <w:bCs/>
                <w:snapToGrid/>
                <w:color w:val="auto"/>
                <w:kern w:val="2"/>
                <w:lang w:eastAsia="zh-CN"/>
              </w:rPr>
            </w:pPr>
            <w:r>
              <w:rPr>
                <w:rFonts w:hint="eastAsia" w:ascii="仿宋" w:hAnsi="仿宋" w:eastAsia="仿宋" w:cs="仿宋"/>
                <w:b/>
                <w:bCs/>
                <w:snapToGrid/>
                <w:color w:val="auto"/>
                <w:lang w:eastAsia="zh-CN" w:bidi="ar"/>
              </w:rPr>
              <w:t xml:space="preserve">  66,067.60 </w:t>
            </w:r>
          </w:p>
        </w:tc>
        <w:tc>
          <w:tcPr>
            <w:tcW w:w="2834" w:type="dxa"/>
            <w:vAlign w:val="center"/>
          </w:tcPr>
          <w:p w14:paraId="0A5012B2">
            <w:pPr>
              <w:kinsoku/>
              <w:autoSpaceDE/>
              <w:autoSpaceDN/>
              <w:adjustRightInd/>
              <w:snapToGrid/>
              <w:jc w:val="right"/>
              <w:textAlignment w:val="center"/>
              <w:rPr>
                <w:rFonts w:ascii="宋体" w:hAnsi="宋体" w:eastAsia="宋体" w:cs="宋体"/>
                <w:b/>
                <w:bCs/>
                <w:snapToGrid/>
                <w:kern w:val="2"/>
                <w:sz w:val="22"/>
                <w:szCs w:val="22"/>
                <w:lang w:eastAsia="zh-CN"/>
              </w:rPr>
            </w:pPr>
            <w:r>
              <w:rPr>
                <w:rFonts w:hint="eastAsia" w:ascii="宋体" w:hAnsi="宋体" w:eastAsia="宋体" w:cs="宋体"/>
                <w:b/>
                <w:bCs/>
                <w:snapToGrid/>
                <w:sz w:val="22"/>
                <w:szCs w:val="22"/>
                <w:lang w:eastAsia="zh-CN" w:bidi="ar"/>
              </w:rPr>
              <w:t xml:space="preserve">  797.96  </w:t>
            </w:r>
          </w:p>
        </w:tc>
      </w:tr>
      <w:tr w14:paraId="53FB3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831" w:type="dxa"/>
          </w:tcPr>
          <w:p w14:paraId="773ADC8E">
            <w:pPr>
              <w:widowControl w:val="0"/>
              <w:kinsoku/>
              <w:snapToGrid/>
              <w:spacing w:line="560" w:lineRule="exact"/>
              <w:jc w:val="both"/>
              <w:textAlignment w:val="auto"/>
              <w:rPr>
                <w:rFonts w:ascii="宋体" w:hAnsi="宋体" w:eastAsia="宋体" w:cs="宋体"/>
                <w:b/>
                <w:bCs/>
                <w:snapToGrid/>
                <w:color w:val="auto"/>
                <w:lang w:eastAsia="zh-CN"/>
              </w:rPr>
            </w:pPr>
            <w:r>
              <w:rPr>
                <w:rFonts w:hint="eastAsia" w:ascii="宋体" w:hAnsi="宋体" w:eastAsia="宋体" w:cs="宋体"/>
                <w:b/>
                <w:bCs/>
                <w:snapToGrid/>
                <w:color w:val="auto"/>
                <w:lang w:eastAsia="zh-CN"/>
              </w:rPr>
              <w:t>净资产</w:t>
            </w:r>
          </w:p>
        </w:tc>
        <w:tc>
          <w:tcPr>
            <w:tcW w:w="2834" w:type="dxa"/>
            <w:vAlign w:val="center"/>
          </w:tcPr>
          <w:p w14:paraId="282C234E">
            <w:pPr>
              <w:kinsoku/>
              <w:autoSpaceDE/>
              <w:autoSpaceDN/>
              <w:adjustRightInd/>
              <w:snapToGrid/>
              <w:jc w:val="right"/>
              <w:textAlignment w:val="center"/>
              <w:rPr>
                <w:rFonts w:ascii="宋体" w:hAnsi="宋体" w:eastAsia="宋体" w:cs="宋体"/>
                <w:b/>
                <w:bCs/>
                <w:snapToGrid/>
                <w:color w:val="auto"/>
                <w:sz w:val="22"/>
                <w:szCs w:val="22"/>
                <w:lang w:eastAsia="zh-CN" w:bidi="ar"/>
              </w:rPr>
            </w:pPr>
            <w:r>
              <w:rPr>
                <w:rFonts w:ascii="宋体" w:hAnsi="宋体" w:eastAsia="宋体" w:cs="宋体"/>
                <w:b/>
                <w:bCs/>
                <w:snapToGrid/>
                <w:color w:val="auto"/>
                <w:sz w:val="22"/>
                <w:szCs w:val="22"/>
                <w:lang w:eastAsia="zh-CN" w:bidi="ar"/>
              </w:rPr>
              <w:t xml:space="preserve"> 4,423.11 </w:t>
            </w:r>
          </w:p>
        </w:tc>
        <w:tc>
          <w:tcPr>
            <w:tcW w:w="2834" w:type="dxa"/>
            <w:vAlign w:val="center"/>
          </w:tcPr>
          <w:p w14:paraId="40533A95">
            <w:pPr>
              <w:kinsoku/>
              <w:autoSpaceDE/>
              <w:autoSpaceDN/>
              <w:adjustRightInd/>
              <w:snapToGrid/>
              <w:jc w:val="right"/>
              <w:textAlignment w:val="center"/>
              <w:rPr>
                <w:rFonts w:ascii="宋体" w:hAnsi="宋体" w:eastAsia="宋体" w:cs="宋体"/>
                <w:b/>
                <w:bCs/>
                <w:snapToGrid/>
                <w:sz w:val="22"/>
                <w:szCs w:val="22"/>
                <w:lang w:eastAsia="zh-CN" w:bidi="ar"/>
              </w:rPr>
            </w:pPr>
            <w:r>
              <w:rPr>
                <w:rFonts w:hint="eastAsia" w:ascii="宋体" w:hAnsi="宋体" w:eastAsia="宋体" w:cs="宋体"/>
                <w:b/>
                <w:bCs/>
                <w:snapToGrid/>
                <w:sz w:val="22"/>
                <w:szCs w:val="22"/>
                <w:lang w:eastAsia="zh-CN" w:bidi="ar"/>
              </w:rPr>
              <w:t xml:space="preserve"> 4,807.07  </w:t>
            </w:r>
          </w:p>
        </w:tc>
      </w:tr>
      <w:tr w14:paraId="64BB5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831" w:type="dxa"/>
            <w:vAlign w:val="center"/>
          </w:tcPr>
          <w:p w14:paraId="67AF8BD3">
            <w:pPr>
              <w:kinsoku/>
              <w:autoSpaceDE/>
              <w:autoSpaceDN/>
              <w:adjustRightInd/>
              <w:snapToGrid/>
              <w:jc w:val="right"/>
              <w:textAlignment w:val="center"/>
              <w:rPr>
                <w:rFonts w:ascii="宋体" w:hAnsi="宋体" w:eastAsia="宋体" w:cs="宋体"/>
                <w:b/>
                <w:bCs/>
                <w:snapToGrid/>
                <w:color w:val="auto"/>
                <w:lang w:eastAsia="zh-CN"/>
              </w:rPr>
            </w:pPr>
          </w:p>
        </w:tc>
        <w:tc>
          <w:tcPr>
            <w:tcW w:w="2834" w:type="dxa"/>
            <w:vAlign w:val="center"/>
          </w:tcPr>
          <w:p w14:paraId="549417A2">
            <w:pPr>
              <w:kinsoku/>
              <w:autoSpaceDE/>
              <w:autoSpaceDN/>
              <w:adjustRightInd/>
              <w:snapToGrid/>
              <w:jc w:val="right"/>
              <w:textAlignment w:val="center"/>
              <w:rPr>
                <w:rFonts w:ascii="仿宋" w:hAnsi="仿宋" w:eastAsia="仿宋" w:cs="仿宋"/>
                <w:b/>
                <w:bCs/>
                <w:snapToGrid/>
                <w:color w:val="auto"/>
                <w:kern w:val="2"/>
                <w:lang w:eastAsia="zh-CN"/>
              </w:rPr>
            </w:pPr>
            <w:r>
              <w:rPr>
                <w:rFonts w:hint="eastAsia" w:ascii="宋体" w:hAnsi="宋体" w:eastAsia="宋体" w:cs="宋体"/>
                <w:b/>
                <w:bCs/>
                <w:snapToGrid/>
                <w:color w:val="auto"/>
                <w:sz w:val="22"/>
                <w:szCs w:val="22"/>
                <w:lang w:eastAsia="zh-CN" w:bidi="ar"/>
              </w:rPr>
              <w:t>2024年1-9月（未经审计）</w:t>
            </w:r>
          </w:p>
        </w:tc>
        <w:tc>
          <w:tcPr>
            <w:tcW w:w="2834" w:type="dxa"/>
            <w:vAlign w:val="center"/>
          </w:tcPr>
          <w:p w14:paraId="505B96F7">
            <w:pPr>
              <w:kinsoku/>
              <w:autoSpaceDE/>
              <w:autoSpaceDN/>
              <w:adjustRightInd/>
              <w:snapToGrid/>
              <w:jc w:val="right"/>
              <w:textAlignment w:val="center"/>
              <w:rPr>
                <w:rFonts w:ascii="宋体" w:hAnsi="宋体" w:eastAsia="宋体" w:cs="宋体"/>
                <w:b/>
                <w:bCs/>
                <w:snapToGrid/>
                <w:kern w:val="2"/>
                <w:sz w:val="22"/>
                <w:szCs w:val="22"/>
                <w:lang w:eastAsia="zh-CN"/>
              </w:rPr>
            </w:pPr>
            <w:r>
              <w:rPr>
                <w:rFonts w:hint="eastAsia" w:ascii="宋体" w:hAnsi="宋体" w:eastAsia="宋体" w:cs="宋体"/>
                <w:b/>
                <w:bCs/>
                <w:snapToGrid/>
                <w:sz w:val="22"/>
                <w:szCs w:val="22"/>
                <w:lang w:eastAsia="zh-CN" w:bidi="ar"/>
              </w:rPr>
              <w:t>2023年1-12月（经审计）</w:t>
            </w:r>
          </w:p>
        </w:tc>
      </w:tr>
      <w:tr w14:paraId="6598A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831" w:type="dxa"/>
          </w:tcPr>
          <w:p w14:paraId="0227E80D">
            <w:pPr>
              <w:widowControl w:val="0"/>
              <w:kinsoku/>
              <w:snapToGrid/>
              <w:spacing w:line="560" w:lineRule="exact"/>
              <w:jc w:val="both"/>
              <w:textAlignment w:val="auto"/>
              <w:rPr>
                <w:rFonts w:ascii="宋体" w:hAnsi="宋体" w:eastAsia="宋体" w:cs="宋体"/>
                <w:b/>
                <w:bCs/>
                <w:snapToGrid/>
                <w:color w:val="auto"/>
                <w:lang w:eastAsia="zh-CN"/>
              </w:rPr>
            </w:pPr>
            <w:r>
              <w:rPr>
                <w:rFonts w:hint="eastAsia" w:ascii="宋体" w:hAnsi="宋体" w:eastAsia="宋体" w:cs="宋体"/>
                <w:b/>
                <w:bCs/>
                <w:snapToGrid/>
                <w:color w:val="auto"/>
                <w:lang w:eastAsia="zh-CN"/>
              </w:rPr>
              <w:t>营业收入</w:t>
            </w:r>
          </w:p>
        </w:tc>
        <w:tc>
          <w:tcPr>
            <w:tcW w:w="2834" w:type="dxa"/>
            <w:vAlign w:val="center"/>
          </w:tcPr>
          <w:p w14:paraId="4FFDF7DD">
            <w:pPr>
              <w:kinsoku/>
              <w:autoSpaceDE/>
              <w:autoSpaceDN/>
              <w:adjustRightInd/>
              <w:snapToGrid/>
              <w:jc w:val="right"/>
              <w:textAlignment w:val="center"/>
              <w:rPr>
                <w:rFonts w:ascii="仿宋" w:hAnsi="仿宋" w:eastAsia="仿宋" w:cs="仿宋"/>
                <w:b/>
                <w:bCs/>
                <w:snapToGrid/>
                <w:color w:val="auto"/>
                <w:kern w:val="2"/>
                <w:lang w:eastAsia="zh-CN"/>
              </w:rPr>
            </w:pPr>
            <w:r>
              <w:rPr>
                <w:rFonts w:hint="eastAsia" w:ascii="仿宋" w:hAnsi="仿宋" w:eastAsia="仿宋" w:cs="仿宋"/>
                <w:b/>
                <w:bCs/>
                <w:snapToGrid/>
                <w:color w:val="auto"/>
                <w:lang w:eastAsia="zh-CN" w:bidi="ar"/>
              </w:rPr>
              <w:t xml:space="preserve"> 4,084.09  </w:t>
            </w:r>
          </w:p>
        </w:tc>
        <w:tc>
          <w:tcPr>
            <w:tcW w:w="2834" w:type="dxa"/>
            <w:vAlign w:val="center"/>
          </w:tcPr>
          <w:p w14:paraId="5D1ABB84">
            <w:pPr>
              <w:kinsoku/>
              <w:autoSpaceDE/>
              <w:autoSpaceDN/>
              <w:adjustRightInd/>
              <w:snapToGrid/>
              <w:jc w:val="right"/>
              <w:textAlignment w:val="center"/>
              <w:rPr>
                <w:rFonts w:ascii="宋体" w:hAnsi="宋体" w:eastAsia="宋体" w:cs="宋体"/>
                <w:b/>
                <w:bCs/>
                <w:snapToGrid/>
                <w:kern w:val="2"/>
                <w:sz w:val="22"/>
                <w:szCs w:val="22"/>
                <w:lang w:eastAsia="zh-CN"/>
              </w:rPr>
            </w:pPr>
            <w:r>
              <w:rPr>
                <w:rFonts w:hint="eastAsia" w:ascii="宋体" w:hAnsi="宋体" w:eastAsia="宋体" w:cs="宋体"/>
                <w:b/>
                <w:bCs/>
                <w:snapToGrid/>
                <w:sz w:val="22"/>
                <w:szCs w:val="22"/>
                <w:lang w:eastAsia="zh-CN" w:bidi="ar"/>
              </w:rPr>
              <w:t xml:space="preserve"> 3,429.43  </w:t>
            </w:r>
          </w:p>
        </w:tc>
      </w:tr>
      <w:tr w14:paraId="29FED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831" w:type="dxa"/>
          </w:tcPr>
          <w:p w14:paraId="2D2A9D0D">
            <w:pPr>
              <w:widowControl w:val="0"/>
              <w:kinsoku/>
              <w:snapToGrid/>
              <w:spacing w:line="560" w:lineRule="exact"/>
              <w:jc w:val="both"/>
              <w:textAlignment w:val="auto"/>
              <w:rPr>
                <w:rFonts w:ascii="宋体" w:hAnsi="宋体" w:eastAsia="宋体" w:cs="宋体"/>
                <w:b/>
                <w:bCs/>
                <w:snapToGrid/>
                <w:color w:val="auto"/>
                <w:lang w:eastAsia="zh-CN"/>
              </w:rPr>
            </w:pPr>
            <w:r>
              <w:rPr>
                <w:rFonts w:hint="eastAsia" w:ascii="宋体" w:hAnsi="宋体" w:eastAsia="宋体" w:cs="宋体"/>
                <w:b/>
                <w:bCs/>
                <w:snapToGrid/>
                <w:color w:val="auto"/>
                <w:lang w:eastAsia="zh-CN"/>
              </w:rPr>
              <w:t>净利润</w:t>
            </w:r>
          </w:p>
        </w:tc>
        <w:tc>
          <w:tcPr>
            <w:tcW w:w="2834" w:type="dxa"/>
            <w:vAlign w:val="center"/>
          </w:tcPr>
          <w:p w14:paraId="56D7CE5E">
            <w:pPr>
              <w:kinsoku/>
              <w:autoSpaceDE/>
              <w:autoSpaceDN/>
              <w:adjustRightInd/>
              <w:snapToGrid/>
              <w:jc w:val="right"/>
              <w:textAlignment w:val="center"/>
              <w:rPr>
                <w:rFonts w:ascii="仿宋" w:hAnsi="仿宋" w:eastAsia="仿宋" w:cs="仿宋"/>
                <w:b/>
                <w:bCs/>
                <w:snapToGrid/>
                <w:color w:val="auto"/>
                <w:kern w:val="2"/>
                <w:lang w:eastAsia="zh-CN"/>
              </w:rPr>
            </w:pPr>
            <w:r>
              <w:rPr>
                <w:rFonts w:hint="eastAsia" w:ascii="仿宋" w:hAnsi="仿宋" w:eastAsia="仿宋" w:cs="仿宋"/>
                <w:b/>
                <w:bCs/>
                <w:snapToGrid/>
                <w:color w:val="auto"/>
                <w:lang w:eastAsia="zh-CN" w:bidi="ar"/>
              </w:rPr>
              <w:t xml:space="preserve"> 300.67  </w:t>
            </w:r>
          </w:p>
        </w:tc>
        <w:tc>
          <w:tcPr>
            <w:tcW w:w="2834" w:type="dxa"/>
            <w:vAlign w:val="center"/>
          </w:tcPr>
          <w:p w14:paraId="3014D367">
            <w:pPr>
              <w:kinsoku/>
              <w:autoSpaceDE/>
              <w:autoSpaceDN/>
              <w:adjustRightInd/>
              <w:snapToGrid/>
              <w:jc w:val="right"/>
              <w:textAlignment w:val="center"/>
              <w:rPr>
                <w:rFonts w:ascii="宋体" w:hAnsi="宋体" w:eastAsia="宋体" w:cs="宋体"/>
                <w:b/>
                <w:bCs/>
                <w:snapToGrid/>
                <w:kern w:val="2"/>
                <w:sz w:val="22"/>
                <w:szCs w:val="22"/>
                <w:lang w:eastAsia="zh-CN"/>
              </w:rPr>
            </w:pPr>
            <w:r>
              <w:rPr>
                <w:rFonts w:hint="eastAsia" w:ascii="宋体" w:hAnsi="宋体" w:eastAsia="宋体" w:cs="宋体"/>
                <w:b/>
                <w:bCs/>
                <w:snapToGrid/>
                <w:sz w:val="22"/>
                <w:szCs w:val="22"/>
                <w:lang w:eastAsia="zh-CN" w:bidi="ar"/>
              </w:rPr>
              <w:t xml:space="preserve"> 20.08  </w:t>
            </w:r>
          </w:p>
        </w:tc>
      </w:tr>
    </w:tbl>
    <w:p w14:paraId="304ED3F3">
      <w:pPr>
        <w:widowControl w:val="0"/>
        <w:kinsoku/>
        <w:snapToGrid/>
        <w:spacing w:line="560" w:lineRule="exact"/>
        <w:ind w:firstLine="640" w:firstLineChars="200"/>
        <w:textAlignment w:val="auto"/>
        <w:rPr>
          <w:rFonts w:ascii="仿宋" w:hAnsi="仿宋" w:eastAsia="仿宋" w:cs="仿宋"/>
          <w:snapToGrid/>
          <w:sz w:val="32"/>
          <w:szCs w:val="32"/>
          <w:lang w:eastAsia="zh-CN"/>
        </w:rPr>
      </w:pPr>
      <w:r>
        <w:rPr>
          <w:rFonts w:hint="eastAsia" w:ascii="仿宋" w:hAnsi="仿宋" w:eastAsia="仿宋" w:cs="仿宋"/>
          <w:snapToGrid/>
          <w:sz w:val="32"/>
          <w:szCs w:val="32"/>
          <w:lang w:eastAsia="zh-CN"/>
        </w:rPr>
        <w:t>2、黔南望江</w:t>
      </w:r>
    </w:p>
    <w:p w14:paraId="5B25D5D6">
      <w:pPr>
        <w:widowControl w:val="0"/>
        <w:kinsoku/>
        <w:snapToGrid/>
        <w:spacing w:line="560" w:lineRule="exact"/>
        <w:ind w:firstLine="614" w:firstLineChars="192"/>
        <w:jc w:val="both"/>
        <w:textAlignment w:val="auto"/>
        <w:rPr>
          <w:rFonts w:ascii="仿宋" w:hAnsi="仿宋" w:eastAsia="仿宋" w:cs="仿宋"/>
          <w:snapToGrid/>
          <w:color w:val="auto"/>
          <w:kern w:val="2"/>
          <w:sz w:val="32"/>
          <w:szCs w:val="32"/>
          <w:lang w:eastAsia="zh-CN"/>
        </w:rPr>
      </w:pPr>
      <w:r>
        <w:rPr>
          <w:rFonts w:hint="eastAsia" w:ascii="仿宋" w:hAnsi="仿宋" w:eastAsia="仿宋" w:cs="仿宋"/>
          <w:snapToGrid/>
          <w:color w:val="auto"/>
          <w:kern w:val="2"/>
          <w:sz w:val="32"/>
          <w:szCs w:val="32"/>
          <w:lang w:eastAsia="zh-CN"/>
        </w:rPr>
        <w:t>公司名称：黔南望江变压器有限公司</w:t>
      </w:r>
    </w:p>
    <w:p w14:paraId="5589544C">
      <w:pPr>
        <w:kinsoku/>
        <w:autoSpaceDE/>
        <w:autoSpaceDN/>
        <w:adjustRightInd/>
        <w:snapToGrid/>
        <w:spacing w:line="560" w:lineRule="exact"/>
        <w:ind w:firstLine="640" w:firstLineChars="200"/>
        <w:textAlignment w:val="auto"/>
        <w:rPr>
          <w:rFonts w:ascii="仿宋" w:hAnsi="仿宋" w:eastAsia="仿宋" w:cs="仿宋"/>
          <w:snapToGrid/>
          <w:color w:val="auto"/>
          <w:kern w:val="2"/>
          <w:sz w:val="32"/>
          <w:szCs w:val="32"/>
          <w:lang w:eastAsia="zh-CN"/>
        </w:rPr>
      </w:pPr>
      <w:r>
        <w:rPr>
          <w:rFonts w:hint="eastAsia" w:ascii="仿宋" w:hAnsi="仿宋" w:eastAsia="仿宋" w:cs="仿宋"/>
          <w:snapToGrid/>
          <w:color w:val="auto"/>
          <w:kern w:val="2"/>
          <w:sz w:val="32"/>
          <w:szCs w:val="32"/>
          <w:lang w:eastAsia="zh-CN"/>
        </w:rPr>
        <w:t>统一社会信用代码：</w:t>
      </w:r>
      <w:r>
        <w:rPr>
          <w:rFonts w:hint="eastAsia" w:ascii="仿宋" w:hAnsi="仿宋" w:eastAsia="仿宋" w:cs="仿宋"/>
          <w:snapToGrid/>
          <w:color w:val="auto"/>
          <w:sz w:val="32"/>
          <w:szCs w:val="32"/>
          <w:lang w:eastAsia="zh-CN"/>
        </w:rPr>
        <w:t>91522701789761914Q</w:t>
      </w:r>
    </w:p>
    <w:p w14:paraId="1073D47C">
      <w:pPr>
        <w:widowControl w:val="0"/>
        <w:kinsoku/>
        <w:snapToGrid/>
        <w:spacing w:line="560" w:lineRule="exact"/>
        <w:ind w:firstLine="614" w:firstLineChars="192"/>
        <w:jc w:val="both"/>
        <w:textAlignment w:val="auto"/>
        <w:rPr>
          <w:rFonts w:ascii="仿宋" w:hAnsi="仿宋" w:eastAsia="仿宋" w:cs="仿宋"/>
          <w:snapToGrid/>
          <w:color w:val="auto"/>
          <w:kern w:val="2"/>
          <w:sz w:val="32"/>
          <w:szCs w:val="32"/>
          <w:lang w:eastAsia="zh-CN"/>
        </w:rPr>
      </w:pPr>
      <w:r>
        <w:rPr>
          <w:rFonts w:hint="eastAsia" w:ascii="仿宋" w:hAnsi="仿宋" w:eastAsia="仿宋" w:cs="仿宋"/>
          <w:snapToGrid/>
          <w:color w:val="auto"/>
          <w:kern w:val="2"/>
          <w:sz w:val="32"/>
          <w:szCs w:val="32"/>
          <w:lang w:eastAsia="zh-CN"/>
        </w:rPr>
        <w:t>成立时间：2007年8月21日</w:t>
      </w:r>
    </w:p>
    <w:p w14:paraId="46AB499A">
      <w:pPr>
        <w:kinsoku/>
        <w:autoSpaceDE/>
        <w:autoSpaceDN/>
        <w:adjustRightInd/>
        <w:snapToGrid/>
        <w:spacing w:line="560" w:lineRule="exact"/>
        <w:ind w:firstLine="640" w:firstLineChars="200"/>
        <w:textAlignment w:val="auto"/>
        <w:rPr>
          <w:rFonts w:ascii="仿宋" w:hAnsi="仿宋" w:eastAsia="仿宋" w:cs="仿宋"/>
          <w:snapToGrid/>
          <w:color w:val="auto"/>
          <w:kern w:val="2"/>
          <w:sz w:val="32"/>
          <w:szCs w:val="32"/>
          <w:lang w:eastAsia="zh-CN"/>
        </w:rPr>
      </w:pPr>
      <w:r>
        <w:rPr>
          <w:rFonts w:hint="eastAsia" w:ascii="仿宋" w:hAnsi="仿宋" w:eastAsia="仿宋" w:cs="仿宋"/>
          <w:snapToGrid/>
          <w:color w:val="auto"/>
          <w:kern w:val="2"/>
          <w:sz w:val="32"/>
          <w:szCs w:val="32"/>
          <w:lang w:eastAsia="zh-CN"/>
        </w:rPr>
        <w:t>注册地：</w:t>
      </w:r>
      <w:r>
        <w:rPr>
          <w:rFonts w:hint="eastAsia" w:ascii="仿宋" w:hAnsi="仿宋" w:eastAsia="仿宋" w:cs="仿宋"/>
          <w:snapToGrid/>
          <w:color w:val="auto"/>
          <w:sz w:val="32"/>
          <w:szCs w:val="32"/>
          <w:lang w:eastAsia="zh-CN"/>
        </w:rPr>
        <w:t>贵州省黔南州都匀市绿茵湖街道红朗路8号</w:t>
      </w:r>
    </w:p>
    <w:p w14:paraId="34336765">
      <w:pPr>
        <w:kinsoku/>
        <w:autoSpaceDE/>
        <w:autoSpaceDN/>
        <w:adjustRightInd/>
        <w:snapToGrid/>
        <w:spacing w:line="560" w:lineRule="exact"/>
        <w:ind w:firstLine="640" w:firstLineChars="200"/>
        <w:textAlignment w:val="auto"/>
        <w:rPr>
          <w:rFonts w:ascii="仿宋" w:hAnsi="仿宋" w:eastAsia="仿宋" w:cs="仿宋"/>
          <w:snapToGrid/>
          <w:color w:val="auto"/>
          <w:kern w:val="2"/>
          <w:sz w:val="32"/>
          <w:szCs w:val="32"/>
          <w:lang w:eastAsia="zh-CN"/>
        </w:rPr>
      </w:pPr>
      <w:r>
        <w:rPr>
          <w:rFonts w:hint="eastAsia" w:ascii="仿宋" w:hAnsi="仿宋" w:eastAsia="仿宋" w:cs="仿宋"/>
          <w:snapToGrid/>
          <w:color w:val="auto"/>
          <w:kern w:val="2"/>
          <w:sz w:val="32"/>
          <w:szCs w:val="32"/>
          <w:lang w:eastAsia="zh-CN"/>
        </w:rPr>
        <w:t>主要办公地点：</w:t>
      </w:r>
      <w:r>
        <w:rPr>
          <w:rFonts w:hint="eastAsia" w:ascii="仿宋" w:hAnsi="仿宋" w:eastAsia="仿宋" w:cs="仿宋"/>
          <w:snapToGrid/>
          <w:color w:val="auto"/>
          <w:sz w:val="32"/>
          <w:szCs w:val="32"/>
          <w:lang w:eastAsia="zh-CN"/>
        </w:rPr>
        <w:t>贵州省黔南州都匀市绿茵湖街道红朗路8号</w:t>
      </w:r>
    </w:p>
    <w:p w14:paraId="33126E5A">
      <w:pPr>
        <w:widowControl w:val="0"/>
        <w:kinsoku/>
        <w:snapToGrid/>
        <w:spacing w:line="560" w:lineRule="exact"/>
        <w:ind w:firstLine="614" w:firstLineChars="192"/>
        <w:jc w:val="both"/>
        <w:textAlignment w:val="auto"/>
        <w:rPr>
          <w:rFonts w:ascii="仿宋" w:hAnsi="仿宋" w:eastAsia="仿宋" w:cs="仿宋"/>
          <w:snapToGrid/>
          <w:color w:val="auto"/>
          <w:kern w:val="2"/>
          <w:sz w:val="32"/>
          <w:szCs w:val="32"/>
          <w:lang w:eastAsia="zh-CN"/>
        </w:rPr>
      </w:pPr>
      <w:r>
        <w:rPr>
          <w:rFonts w:hint="eastAsia" w:ascii="仿宋" w:hAnsi="仿宋" w:eastAsia="仿宋" w:cs="仿宋"/>
          <w:snapToGrid/>
          <w:color w:val="auto"/>
          <w:kern w:val="2"/>
          <w:sz w:val="32"/>
          <w:szCs w:val="32"/>
          <w:lang w:eastAsia="zh-CN"/>
        </w:rPr>
        <w:t>法定代表人：王海波</w:t>
      </w:r>
    </w:p>
    <w:p w14:paraId="6520324F">
      <w:pPr>
        <w:widowControl w:val="0"/>
        <w:kinsoku/>
        <w:snapToGrid/>
        <w:spacing w:before="92" w:line="560" w:lineRule="exact"/>
        <w:ind w:right="113" w:firstLine="640" w:firstLineChars="200"/>
        <w:jc w:val="both"/>
        <w:textAlignment w:val="auto"/>
        <w:rPr>
          <w:rFonts w:ascii="仿宋" w:hAnsi="仿宋" w:eastAsia="仿宋" w:cs="仿宋"/>
          <w:snapToGrid/>
          <w:color w:val="auto"/>
          <w:kern w:val="2"/>
          <w:sz w:val="32"/>
          <w:szCs w:val="32"/>
          <w:lang w:eastAsia="zh-CN"/>
        </w:rPr>
      </w:pPr>
      <w:r>
        <w:rPr>
          <w:rFonts w:hint="eastAsia" w:ascii="仿宋" w:hAnsi="仿宋" w:eastAsia="仿宋" w:cs="仿宋"/>
          <w:snapToGrid/>
          <w:color w:val="auto"/>
          <w:kern w:val="2"/>
          <w:sz w:val="32"/>
          <w:szCs w:val="32"/>
          <w:lang w:eastAsia="zh-CN"/>
        </w:rPr>
        <w:t>注册资本：6000万</w:t>
      </w:r>
    </w:p>
    <w:p w14:paraId="1F36E2B5">
      <w:pPr>
        <w:widowControl w:val="0"/>
        <w:kinsoku/>
        <w:snapToGrid/>
        <w:spacing w:before="92" w:line="560" w:lineRule="exact"/>
        <w:ind w:right="113" w:firstLine="640" w:firstLineChars="200"/>
        <w:jc w:val="both"/>
        <w:textAlignment w:val="auto"/>
        <w:rPr>
          <w:rFonts w:ascii="仿宋" w:hAnsi="仿宋" w:eastAsia="仿宋" w:cs="仿宋"/>
          <w:snapToGrid/>
          <w:color w:val="auto"/>
          <w:kern w:val="2"/>
          <w:sz w:val="32"/>
          <w:szCs w:val="32"/>
          <w:lang w:eastAsia="zh-CN"/>
        </w:rPr>
      </w:pPr>
      <w:r>
        <w:rPr>
          <w:rFonts w:hint="eastAsia" w:ascii="仿宋" w:hAnsi="仿宋" w:eastAsia="仿宋" w:cs="仿宋"/>
          <w:snapToGrid/>
          <w:color w:val="auto"/>
          <w:kern w:val="2"/>
          <w:sz w:val="32"/>
          <w:szCs w:val="32"/>
          <w:lang w:eastAsia="zh-CN"/>
        </w:rPr>
        <w:t>经营范围：</w:t>
      </w:r>
      <w:r>
        <w:rPr>
          <w:rFonts w:hint="eastAsia" w:ascii="仿宋" w:hAnsi="仿宋" w:eastAsia="仿宋" w:cs="仿宋"/>
          <w:snapToGrid/>
          <w:color w:val="auto"/>
          <w:spacing w:val="-16"/>
          <w:kern w:val="2"/>
          <w:sz w:val="32"/>
          <w:szCs w:val="32"/>
          <w:lang w:eastAsia="zh-CN"/>
        </w:rPr>
        <w:t>法律、法规、国务院决定规定禁止的不得经营；法律、法规、国务院</w:t>
      </w:r>
      <w:r>
        <w:rPr>
          <w:rFonts w:hint="eastAsia" w:ascii="仿宋" w:hAnsi="仿宋" w:eastAsia="仿宋" w:cs="仿宋"/>
          <w:snapToGrid/>
          <w:color w:val="auto"/>
          <w:spacing w:val="9"/>
          <w:kern w:val="2"/>
          <w:sz w:val="32"/>
          <w:szCs w:val="32"/>
          <w:lang w:eastAsia="zh-CN"/>
        </w:rPr>
        <w:t xml:space="preserve"> </w:t>
      </w:r>
      <w:r>
        <w:rPr>
          <w:rFonts w:hint="eastAsia" w:ascii="仿宋" w:hAnsi="仿宋" w:eastAsia="仿宋" w:cs="仿宋"/>
          <w:snapToGrid/>
          <w:color w:val="auto"/>
          <w:spacing w:val="3"/>
          <w:kern w:val="2"/>
          <w:sz w:val="32"/>
          <w:szCs w:val="32"/>
          <w:lang w:eastAsia="zh-CN"/>
        </w:rPr>
        <w:t>决定规定应当许可(审批)的，经审批机关批准后凭许可(审批)文</w:t>
      </w:r>
      <w:r>
        <w:rPr>
          <w:rFonts w:hint="eastAsia" w:ascii="仿宋" w:hAnsi="仿宋" w:eastAsia="仿宋" w:cs="仿宋"/>
          <w:snapToGrid/>
          <w:color w:val="auto"/>
          <w:spacing w:val="-3"/>
          <w:kern w:val="2"/>
          <w:sz w:val="32"/>
          <w:szCs w:val="32"/>
          <w:lang w:eastAsia="zh-CN"/>
        </w:rPr>
        <w:t>件经营；法律、法规、国务院决定规定无需许可(审批)的，市场主</w:t>
      </w:r>
      <w:r>
        <w:rPr>
          <w:rFonts w:hint="eastAsia" w:ascii="仿宋" w:hAnsi="仿宋" w:eastAsia="仿宋" w:cs="仿宋"/>
          <w:snapToGrid/>
          <w:color w:val="auto"/>
          <w:spacing w:val="-15"/>
          <w:kern w:val="2"/>
          <w:sz w:val="32"/>
          <w:szCs w:val="32"/>
          <w:lang w:eastAsia="zh-CN"/>
        </w:rPr>
        <w:t>体自主选择经营。电力变压器、矿用变压器、各种高低压</w:t>
      </w:r>
      <w:r>
        <w:rPr>
          <w:rFonts w:hint="eastAsia" w:ascii="仿宋" w:hAnsi="仿宋" w:eastAsia="仿宋" w:cs="仿宋"/>
          <w:snapToGrid/>
          <w:color w:val="auto"/>
          <w:spacing w:val="-16"/>
          <w:kern w:val="2"/>
          <w:sz w:val="32"/>
          <w:szCs w:val="32"/>
          <w:lang w:eastAsia="zh-CN"/>
        </w:rPr>
        <w:t>成套电力设备及配件、低压无功补偿装置、各类特种变压器与配电设备的制造、</w:t>
      </w:r>
      <w:r>
        <w:rPr>
          <w:rFonts w:hint="eastAsia" w:ascii="仿宋" w:hAnsi="仿宋" w:eastAsia="仿宋" w:cs="仿宋"/>
          <w:snapToGrid/>
          <w:color w:val="auto"/>
          <w:spacing w:val="-6"/>
          <w:kern w:val="2"/>
          <w:sz w:val="32"/>
          <w:szCs w:val="32"/>
          <w:lang w:eastAsia="zh-CN"/>
        </w:rPr>
        <w:t>销售和改造维修，普通道路货物运输(不含危险品)涉及许可经营项</w:t>
      </w:r>
      <w:r>
        <w:rPr>
          <w:rFonts w:hint="eastAsia" w:ascii="仿宋" w:hAnsi="仿宋" w:eastAsia="仿宋" w:cs="仿宋"/>
          <w:snapToGrid/>
          <w:color w:val="auto"/>
          <w:spacing w:val="-16"/>
          <w:kern w:val="2"/>
          <w:sz w:val="32"/>
          <w:szCs w:val="32"/>
          <w:lang w:eastAsia="zh-CN"/>
        </w:rPr>
        <w:t>目，应取得相关部门许可后方可经营。</w:t>
      </w:r>
    </w:p>
    <w:p w14:paraId="17A403B6">
      <w:pPr>
        <w:widowControl w:val="0"/>
        <w:kinsoku/>
        <w:snapToGrid/>
        <w:spacing w:line="560" w:lineRule="exact"/>
        <w:ind w:firstLine="614" w:firstLineChars="192"/>
        <w:jc w:val="both"/>
        <w:textAlignment w:val="auto"/>
        <w:rPr>
          <w:rFonts w:ascii="仿宋" w:hAnsi="仿宋" w:eastAsia="仿宋" w:cs="仿宋"/>
          <w:snapToGrid/>
          <w:color w:val="auto"/>
          <w:kern w:val="2"/>
          <w:sz w:val="32"/>
          <w:szCs w:val="32"/>
          <w:lang w:eastAsia="zh-CN"/>
        </w:rPr>
      </w:pPr>
      <w:r>
        <w:rPr>
          <w:rFonts w:hint="eastAsia" w:ascii="仿宋" w:hAnsi="仿宋" w:eastAsia="仿宋" w:cs="仿宋"/>
          <w:snapToGrid/>
          <w:color w:val="auto"/>
          <w:kern w:val="2"/>
          <w:sz w:val="32"/>
          <w:szCs w:val="32"/>
          <w:lang w:eastAsia="zh-CN"/>
        </w:rPr>
        <w:t>股东情况：重庆望变电气（集团）股份有限公司（100%）</w:t>
      </w:r>
    </w:p>
    <w:p w14:paraId="0A2F1B50">
      <w:pPr>
        <w:widowControl w:val="0"/>
        <w:kinsoku/>
        <w:snapToGrid/>
        <w:spacing w:line="560" w:lineRule="exact"/>
        <w:ind w:firstLine="614" w:firstLineChars="192"/>
        <w:jc w:val="both"/>
        <w:textAlignment w:val="auto"/>
        <w:rPr>
          <w:rFonts w:ascii="仿宋" w:hAnsi="仿宋" w:eastAsia="仿宋" w:cs="仿宋"/>
          <w:snapToGrid/>
          <w:color w:val="auto"/>
          <w:kern w:val="2"/>
          <w:sz w:val="32"/>
          <w:szCs w:val="32"/>
          <w:lang w:eastAsia="zh-CN"/>
        </w:rPr>
      </w:pPr>
      <w:r>
        <w:rPr>
          <w:rFonts w:hint="eastAsia" w:ascii="仿宋" w:hAnsi="仿宋" w:eastAsia="仿宋" w:cs="仿宋"/>
          <w:snapToGrid/>
          <w:color w:val="auto"/>
          <w:kern w:val="2"/>
          <w:sz w:val="32"/>
          <w:szCs w:val="32"/>
          <w:lang w:eastAsia="zh-CN"/>
        </w:rPr>
        <w:t>关联关系：黔南望江系公司全资子公司。</w:t>
      </w:r>
    </w:p>
    <w:p w14:paraId="4C377666">
      <w:pPr>
        <w:widowControl w:val="0"/>
        <w:kinsoku/>
        <w:snapToGrid/>
        <w:spacing w:line="560" w:lineRule="exact"/>
        <w:ind w:firstLine="640" w:firstLineChars="200"/>
        <w:jc w:val="both"/>
        <w:textAlignment w:val="auto"/>
        <w:rPr>
          <w:rFonts w:ascii="宋体" w:hAnsi="宋体" w:eastAsia="宋体" w:cs="宋体"/>
          <w:snapToGrid/>
          <w:color w:val="auto"/>
          <w:kern w:val="2"/>
          <w:sz w:val="24"/>
          <w:szCs w:val="24"/>
          <w:lang w:eastAsia="zh-CN"/>
        </w:rPr>
      </w:pPr>
      <w:r>
        <w:rPr>
          <w:rFonts w:hint="eastAsia" w:ascii="仿宋" w:hAnsi="仿宋" w:eastAsia="仿宋" w:cs="仿宋"/>
          <w:snapToGrid/>
          <w:color w:val="auto"/>
          <w:kern w:val="2"/>
          <w:sz w:val="32"/>
          <w:szCs w:val="32"/>
          <w:lang w:eastAsia="zh-CN"/>
        </w:rPr>
        <w:t>最近一年一期主要财务指标如下：</w:t>
      </w:r>
    </w:p>
    <w:p w14:paraId="06C5F296">
      <w:pPr>
        <w:widowControl w:val="0"/>
        <w:kinsoku/>
        <w:snapToGrid/>
        <w:spacing w:line="560" w:lineRule="exact"/>
        <w:ind w:firstLine="6720" w:firstLineChars="2800"/>
        <w:jc w:val="righ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单位：万元</w:t>
      </w:r>
    </w:p>
    <w:tbl>
      <w:tblPr>
        <w:tblStyle w:val="37"/>
        <w:tblpPr w:leftFromText="180" w:rightFromText="180" w:vertAnchor="text" w:horzAnchor="page" w:tblpX="1806" w:tblpY="226"/>
        <w:tblOverlap w:val="never"/>
        <w:tblW w:w="44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3"/>
        <w:gridCol w:w="3107"/>
        <w:gridCol w:w="3483"/>
      </w:tblGrid>
      <w:tr w14:paraId="677C3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214" w:type="pct"/>
          </w:tcPr>
          <w:p w14:paraId="72F81B90">
            <w:pPr>
              <w:widowControl w:val="0"/>
              <w:kinsoku/>
              <w:snapToGrid/>
              <w:spacing w:line="560" w:lineRule="exact"/>
              <w:jc w:val="both"/>
              <w:textAlignment w:val="auto"/>
              <w:rPr>
                <w:rFonts w:ascii="宋体" w:hAnsi="宋体" w:eastAsia="宋体" w:cs="宋体"/>
                <w:b/>
                <w:bCs/>
                <w:snapToGrid/>
                <w:color w:val="auto"/>
                <w:lang w:eastAsia="zh-CN"/>
              </w:rPr>
            </w:pPr>
            <w:r>
              <w:rPr>
                <w:rFonts w:hint="eastAsia" w:ascii="宋体" w:hAnsi="宋体" w:eastAsia="宋体" w:cs="宋体"/>
                <w:b/>
                <w:bCs/>
                <w:snapToGrid/>
                <w:color w:val="auto"/>
                <w:lang w:eastAsia="zh-CN"/>
              </w:rPr>
              <w:t>财务指标</w:t>
            </w:r>
          </w:p>
        </w:tc>
        <w:tc>
          <w:tcPr>
            <w:tcW w:w="1785" w:type="pct"/>
          </w:tcPr>
          <w:p w14:paraId="3346508F">
            <w:pPr>
              <w:widowControl w:val="0"/>
              <w:kinsoku/>
              <w:snapToGrid/>
              <w:spacing w:line="560" w:lineRule="exact"/>
              <w:jc w:val="center"/>
              <w:textAlignment w:val="auto"/>
              <w:rPr>
                <w:rFonts w:ascii="宋体" w:hAnsi="宋体" w:eastAsia="宋体" w:cs="宋体"/>
                <w:b/>
                <w:bCs/>
                <w:snapToGrid/>
                <w:color w:val="auto"/>
                <w:lang w:eastAsia="zh-CN"/>
              </w:rPr>
            </w:pPr>
            <w:r>
              <w:rPr>
                <w:rFonts w:hint="eastAsia" w:ascii="宋体" w:hAnsi="宋体" w:eastAsia="宋体" w:cs="宋体"/>
                <w:b/>
                <w:bCs/>
                <w:snapToGrid/>
                <w:color w:val="auto"/>
                <w:lang w:eastAsia="zh-CN"/>
              </w:rPr>
              <w:t>2024年9月30日（未经审计）</w:t>
            </w:r>
          </w:p>
        </w:tc>
        <w:tc>
          <w:tcPr>
            <w:tcW w:w="2001" w:type="pct"/>
          </w:tcPr>
          <w:p w14:paraId="2B8D517F">
            <w:pPr>
              <w:widowControl w:val="0"/>
              <w:kinsoku/>
              <w:snapToGrid/>
              <w:spacing w:line="560" w:lineRule="exact"/>
              <w:jc w:val="center"/>
              <w:textAlignment w:val="auto"/>
              <w:rPr>
                <w:rFonts w:ascii="宋体" w:hAnsi="宋体" w:eastAsia="宋体" w:cs="宋体"/>
                <w:b/>
                <w:bCs/>
                <w:snapToGrid/>
                <w:color w:val="auto"/>
                <w:lang w:eastAsia="zh-CN"/>
              </w:rPr>
            </w:pPr>
            <w:r>
              <w:rPr>
                <w:rFonts w:hint="eastAsia" w:ascii="宋体" w:hAnsi="宋体" w:eastAsia="宋体" w:cs="宋体"/>
                <w:b/>
                <w:bCs/>
                <w:snapToGrid/>
                <w:color w:val="auto"/>
                <w:lang w:eastAsia="zh-CN"/>
              </w:rPr>
              <w:t>2023年12月31日(经审计)</w:t>
            </w:r>
          </w:p>
        </w:tc>
      </w:tr>
      <w:tr w14:paraId="2F6C9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214" w:type="pct"/>
          </w:tcPr>
          <w:p w14:paraId="2439DDA9">
            <w:pPr>
              <w:widowControl w:val="0"/>
              <w:kinsoku/>
              <w:snapToGrid/>
              <w:spacing w:line="560" w:lineRule="exact"/>
              <w:jc w:val="both"/>
              <w:textAlignment w:val="auto"/>
              <w:rPr>
                <w:rFonts w:ascii="宋体" w:hAnsi="宋体" w:eastAsia="宋体" w:cs="宋体"/>
                <w:b/>
                <w:bCs/>
                <w:snapToGrid/>
                <w:color w:val="auto"/>
                <w:lang w:eastAsia="zh-CN"/>
              </w:rPr>
            </w:pPr>
            <w:r>
              <w:rPr>
                <w:rFonts w:hint="eastAsia" w:ascii="宋体" w:hAnsi="宋体" w:eastAsia="宋体" w:cs="宋体"/>
                <w:b/>
                <w:bCs/>
                <w:snapToGrid/>
                <w:color w:val="auto"/>
                <w:lang w:eastAsia="zh-CN"/>
              </w:rPr>
              <w:t>资产总额</w:t>
            </w:r>
          </w:p>
        </w:tc>
        <w:tc>
          <w:tcPr>
            <w:tcW w:w="1785" w:type="pct"/>
            <w:vAlign w:val="center"/>
          </w:tcPr>
          <w:p w14:paraId="5AF97183">
            <w:pPr>
              <w:kinsoku/>
              <w:autoSpaceDE/>
              <w:autoSpaceDN/>
              <w:adjustRightInd/>
              <w:snapToGrid/>
              <w:jc w:val="right"/>
              <w:textAlignment w:val="center"/>
              <w:rPr>
                <w:rFonts w:ascii="仿宋" w:hAnsi="仿宋" w:eastAsia="仿宋" w:cs="仿宋"/>
                <w:b/>
                <w:bCs/>
                <w:snapToGrid/>
                <w:color w:val="auto"/>
                <w:kern w:val="2"/>
                <w:lang w:eastAsia="zh-CN"/>
              </w:rPr>
            </w:pPr>
            <w:r>
              <w:rPr>
                <w:rFonts w:hint="eastAsia" w:ascii="仿宋" w:hAnsi="仿宋" w:eastAsia="仿宋" w:cs="仿宋"/>
                <w:b/>
                <w:bCs/>
                <w:snapToGrid/>
                <w:color w:val="auto"/>
                <w:lang w:eastAsia="zh-CN" w:bidi="ar"/>
              </w:rPr>
              <w:t xml:space="preserve"> 19,131.80  </w:t>
            </w:r>
          </w:p>
        </w:tc>
        <w:tc>
          <w:tcPr>
            <w:tcW w:w="2001" w:type="pct"/>
            <w:vAlign w:val="center"/>
          </w:tcPr>
          <w:p w14:paraId="2E84959E">
            <w:pPr>
              <w:kinsoku/>
              <w:autoSpaceDE/>
              <w:autoSpaceDN/>
              <w:adjustRightInd/>
              <w:snapToGrid/>
              <w:jc w:val="right"/>
              <w:textAlignment w:val="center"/>
              <w:rPr>
                <w:rFonts w:ascii="宋体" w:hAnsi="宋体" w:eastAsia="宋体" w:cs="宋体"/>
                <w:b/>
                <w:bCs/>
                <w:snapToGrid/>
                <w:color w:val="auto"/>
                <w:kern w:val="2"/>
                <w:lang w:eastAsia="zh-CN"/>
              </w:rPr>
            </w:pPr>
            <w:r>
              <w:rPr>
                <w:rFonts w:hint="eastAsia" w:ascii="宋体" w:hAnsi="宋体" w:eastAsia="宋体" w:cs="宋体"/>
                <w:b/>
                <w:bCs/>
                <w:snapToGrid/>
                <w:sz w:val="22"/>
                <w:szCs w:val="22"/>
                <w:lang w:eastAsia="zh-CN" w:bidi="ar"/>
              </w:rPr>
              <w:t xml:space="preserve"> 19,560.68 </w:t>
            </w:r>
          </w:p>
        </w:tc>
      </w:tr>
      <w:tr w14:paraId="31510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214" w:type="pct"/>
          </w:tcPr>
          <w:p w14:paraId="7517ADFF">
            <w:pPr>
              <w:widowControl w:val="0"/>
              <w:kinsoku/>
              <w:snapToGrid/>
              <w:spacing w:line="560" w:lineRule="exact"/>
              <w:jc w:val="both"/>
              <w:textAlignment w:val="auto"/>
              <w:rPr>
                <w:rFonts w:ascii="宋体" w:hAnsi="宋体" w:eastAsia="宋体" w:cs="宋体"/>
                <w:b/>
                <w:bCs/>
                <w:snapToGrid/>
                <w:color w:val="auto"/>
                <w:lang w:eastAsia="zh-CN"/>
              </w:rPr>
            </w:pPr>
            <w:r>
              <w:rPr>
                <w:rFonts w:hint="eastAsia" w:ascii="宋体" w:hAnsi="宋体" w:eastAsia="宋体" w:cs="宋体"/>
                <w:b/>
                <w:bCs/>
                <w:snapToGrid/>
                <w:color w:val="auto"/>
                <w:lang w:eastAsia="zh-CN"/>
              </w:rPr>
              <w:t>负债总额</w:t>
            </w:r>
          </w:p>
        </w:tc>
        <w:tc>
          <w:tcPr>
            <w:tcW w:w="1785" w:type="pct"/>
            <w:vAlign w:val="center"/>
          </w:tcPr>
          <w:p w14:paraId="287AF970">
            <w:pPr>
              <w:kinsoku/>
              <w:autoSpaceDE/>
              <w:autoSpaceDN/>
              <w:adjustRightInd/>
              <w:snapToGrid/>
              <w:jc w:val="right"/>
              <w:textAlignment w:val="center"/>
              <w:rPr>
                <w:rFonts w:ascii="宋体" w:hAnsi="宋体" w:eastAsia="宋体" w:cs="宋体"/>
                <w:b/>
                <w:bCs/>
                <w:snapToGrid/>
                <w:color w:val="auto"/>
                <w:sz w:val="22"/>
                <w:szCs w:val="22"/>
                <w:lang w:eastAsia="zh-CN" w:bidi="ar"/>
              </w:rPr>
            </w:pPr>
            <w:r>
              <w:rPr>
                <w:rFonts w:hint="eastAsia" w:ascii="仿宋" w:hAnsi="仿宋" w:eastAsia="仿宋" w:cs="仿宋"/>
                <w:b/>
                <w:bCs/>
                <w:snapToGrid/>
                <w:color w:val="auto"/>
                <w:lang w:eastAsia="zh-CN" w:bidi="ar"/>
              </w:rPr>
              <w:t xml:space="preserve"> 14,779.67 </w:t>
            </w:r>
          </w:p>
        </w:tc>
        <w:tc>
          <w:tcPr>
            <w:tcW w:w="2001" w:type="pct"/>
            <w:vAlign w:val="center"/>
          </w:tcPr>
          <w:p w14:paraId="10C00373">
            <w:pPr>
              <w:kinsoku/>
              <w:autoSpaceDE/>
              <w:autoSpaceDN/>
              <w:adjustRightInd/>
              <w:snapToGrid/>
              <w:jc w:val="right"/>
              <w:textAlignment w:val="center"/>
              <w:rPr>
                <w:rFonts w:ascii="宋体" w:hAnsi="宋体" w:eastAsia="宋体" w:cs="宋体"/>
                <w:b/>
                <w:bCs/>
                <w:snapToGrid/>
                <w:color w:val="auto"/>
                <w:lang w:eastAsia="zh-CN"/>
              </w:rPr>
            </w:pPr>
            <w:r>
              <w:rPr>
                <w:rFonts w:hint="eastAsia" w:ascii="宋体" w:hAnsi="宋体" w:eastAsia="宋体" w:cs="宋体"/>
                <w:b/>
                <w:bCs/>
                <w:snapToGrid/>
                <w:sz w:val="22"/>
                <w:szCs w:val="22"/>
                <w:lang w:eastAsia="zh-CN" w:bidi="ar"/>
              </w:rPr>
              <w:t xml:space="preserve">  15,328.63  </w:t>
            </w:r>
          </w:p>
        </w:tc>
      </w:tr>
      <w:tr w14:paraId="6A2CD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214" w:type="pct"/>
          </w:tcPr>
          <w:p w14:paraId="0D07D62D">
            <w:pPr>
              <w:widowControl w:val="0"/>
              <w:kinsoku/>
              <w:snapToGrid/>
              <w:spacing w:line="560" w:lineRule="exact"/>
              <w:jc w:val="both"/>
              <w:textAlignment w:val="auto"/>
              <w:rPr>
                <w:rFonts w:ascii="宋体" w:hAnsi="宋体" w:eastAsia="宋体" w:cs="宋体"/>
                <w:b/>
                <w:bCs/>
                <w:snapToGrid/>
                <w:color w:val="auto"/>
                <w:lang w:eastAsia="zh-CN"/>
              </w:rPr>
            </w:pPr>
            <w:r>
              <w:rPr>
                <w:rFonts w:hint="eastAsia" w:ascii="宋体" w:hAnsi="宋体" w:eastAsia="宋体" w:cs="宋体"/>
                <w:b/>
                <w:bCs/>
                <w:snapToGrid/>
                <w:color w:val="auto"/>
                <w:lang w:eastAsia="zh-CN"/>
              </w:rPr>
              <w:t>净资产</w:t>
            </w:r>
          </w:p>
        </w:tc>
        <w:tc>
          <w:tcPr>
            <w:tcW w:w="1785" w:type="pct"/>
            <w:vAlign w:val="center"/>
          </w:tcPr>
          <w:p w14:paraId="00B032E6">
            <w:pPr>
              <w:kinsoku/>
              <w:autoSpaceDE/>
              <w:autoSpaceDN/>
              <w:adjustRightInd/>
              <w:snapToGrid/>
              <w:jc w:val="right"/>
              <w:textAlignment w:val="center"/>
              <w:rPr>
                <w:rFonts w:ascii="宋体" w:hAnsi="宋体" w:eastAsia="宋体" w:cs="宋体"/>
                <w:b/>
                <w:bCs/>
                <w:snapToGrid/>
                <w:color w:val="auto"/>
                <w:sz w:val="22"/>
                <w:szCs w:val="22"/>
                <w:lang w:eastAsia="zh-CN" w:bidi="ar"/>
              </w:rPr>
            </w:pPr>
            <w:r>
              <w:rPr>
                <w:rFonts w:hint="eastAsia" w:ascii="宋体" w:hAnsi="宋体" w:eastAsia="宋体" w:cs="宋体"/>
                <w:b/>
                <w:bCs/>
                <w:snapToGrid/>
                <w:color w:val="auto"/>
                <w:sz w:val="22"/>
                <w:szCs w:val="22"/>
                <w:lang w:eastAsia="zh-CN" w:bidi="ar"/>
              </w:rPr>
              <w:t xml:space="preserve"> 4,352.13 </w:t>
            </w:r>
          </w:p>
        </w:tc>
        <w:tc>
          <w:tcPr>
            <w:tcW w:w="2001" w:type="pct"/>
            <w:vAlign w:val="center"/>
          </w:tcPr>
          <w:p w14:paraId="029D5E07">
            <w:pPr>
              <w:kinsoku/>
              <w:autoSpaceDE/>
              <w:autoSpaceDN/>
              <w:adjustRightInd/>
              <w:snapToGrid/>
              <w:jc w:val="right"/>
              <w:textAlignment w:val="center"/>
              <w:rPr>
                <w:rFonts w:ascii="宋体" w:hAnsi="宋体" w:eastAsia="宋体" w:cs="宋体"/>
                <w:b/>
                <w:bCs/>
                <w:snapToGrid/>
                <w:color w:val="auto"/>
                <w:lang w:eastAsia="zh-CN"/>
              </w:rPr>
            </w:pPr>
            <w:r>
              <w:rPr>
                <w:rFonts w:hint="eastAsia" w:ascii="宋体" w:hAnsi="宋体" w:eastAsia="宋体" w:cs="宋体"/>
                <w:b/>
                <w:bCs/>
                <w:snapToGrid/>
                <w:sz w:val="22"/>
                <w:szCs w:val="22"/>
                <w:lang w:eastAsia="zh-CN" w:bidi="ar"/>
              </w:rPr>
              <w:t xml:space="preserve"> 4,232.05  </w:t>
            </w:r>
          </w:p>
        </w:tc>
      </w:tr>
      <w:tr w14:paraId="49C93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214" w:type="pct"/>
          </w:tcPr>
          <w:p w14:paraId="551CE688">
            <w:pPr>
              <w:widowControl w:val="0"/>
              <w:kinsoku/>
              <w:snapToGrid/>
              <w:spacing w:line="560" w:lineRule="exact"/>
              <w:jc w:val="both"/>
              <w:textAlignment w:val="auto"/>
              <w:rPr>
                <w:rFonts w:ascii="宋体" w:hAnsi="宋体" w:eastAsia="宋体" w:cs="宋体"/>
                <w:b/>
                <w:bCs/>
                <w:snapToGrid/>
                <w:color w:val="auto"/>
                <w:lang w:eastAsia="zh-CN"/>
              </w:rPr>
            </w:pPr>
          </w:p>
        </w:tc>
        <w:tc>
          <w:tcPr>
            <w:tcW w:w="1785" w:type="pct"/>
            <w:vAlign w:val="center"/>
          </w:tcPr>
          <w:p w14:paraId="50C4E245">
            <w:pPr>
              <w:kinsoku/>
              <w:autoSpaceDE/>
              <w:autoSpaceDN/>
              <w:adjustRightInd/>
              <w:snapToGrid/>
              <w:jc w:val="right"/>
              <w:textAlignment w:val="center"/>
              <w:rPr>
                <w:rFonts w:ascii="宋体" w:hAnsi="宋体" w:eastAsia="宋体" w:cs="宋体"/>
                <w:b/>
                <w:bCs/>
                <w:snapToGrid/>
                <w:color w:val="auto"/>
                <w:sz w:val="22"/>
                <w:szCs w:val="22"/>
                <w:lang w:eastAsia="zh-CN" w:bidi="ar"/>
              </w:rPr>
            </w:pPr>
            <w:r>
              <w:rPr>
                <w:rFonts w:hint="eastAsia" w:ascii="宋体" w:hAnsi="宋体" w:eastAsia="宋体" w:cs="宋体"/>
                <w:b/>
                <w:bCs/>
                <w:snapToGrid/>
                <w:color w:val="auto"/>
                <w:sz w:val="22"/>
                <w:szCs w:val="22"/>
                <w:lang w:eastAsia="zh-CN" w:bidi="ar"/>
              </w:rPr>
              <w:t>2024年1-9月（未经审计）</w:t>
            </w:r>
          </w:p>
        </w:tc>
        <w:tc>
          <w:tcPr>
            <w:tcW w:w="2001" w:type="pct"/>
            <w:vAlign w:val="center"/>
          </w:tcPr>
          <w:p w14:paraId="2C295C5E">
            <w:pPr>
              <w:kinsoku/>
              <w:autoSpaceDE/>
              <w:autoSpaceDN/>
              <w:adjustRightInd/>
              <w:snapToGrid/>
              <w:jc w:val="right"/>
              <w:textAlignment w:val="center"/>
              <w:rPr>
                <w:rFonts w:ascii="宋体" w:hAnsi="宋体" w:eastAsia="宋体" w:cs="宋体"/>
                <w:b/>
                <w:bCs/>
                <w:snapToGrid/>
                <w:sz w:val="22"/>
                <w:szCs w:val="22"/>
                <w:lang w:eastAsia="zh-CN" w:bidi="ar"/>
              </w:rPr>
            </w:pPr>
            <w:r>
              <w:rPr>
                <w:rFonts w:hint="eastAsia" w:ascii="宋体" w:hAnsi="宋体" w:eastAsia="宋体" w:cs="宋体"/>
                <w:b/>
                <w:bCs/>
                <w:snapToGrid/>
                <w:sz w:val="22"/>
                <w:szCs w:val="22"/>
                <w:lang w:eastAsia="zh-CN" w:bidi="ar"/>
              </w:rPr>
              <w:t>2023年1-12月（经审计）</w:t>
            </w:r>
          </w:p>
        </w:tc>
      </w:tr>
      <w:tr w14:paraId="495B9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214" w:type="pct"/>
          </w:tcPr>
          <w:p w14:paraId="47BC058E">
            <w:pPr>
              <w:widowControl w:val="0"/>
              <w:kinsoku/>
              <w:snapToGrid/>
              <w:spacing w:line="560" w:lineRule="exact"/>
              <w:jc w:val="both"/>
              <w:textAlignment w:val="auto"/>
              <w:rPr>
                <w:rFonts w:ascii="宋体" w:hAnsi="宋体" w:eastAsia="宋体" w:cs="宋体"/>
                <w:b/>
                <w:bCs/>
                <w:snapToGrid/>
                <w:color w:val="auto"/>
                <w:lang w:eastAsia="zh-CN"/>
              </w:rPr>
            </w:pPr>
            <w:r>
              <w:rPr>
                <w:rFonts w:hint="eastAsia" w:ascii="宋体" w:hAnsi="宋体" w:eastAsia="宋体" w:cs="宋体"/>
                <w:b/>
                <w:bCs/>
                <w:snapToGrid/>
                <w:color w:val="auto"/>
                <w:lang w:eastAsia="zh-CN"/>
              </w:rPr>
              <w:t>营业收入</w:t>
            </w:r>
          </w:p>
        </w:tc>
        <w:tc>
          <w:tcPr>
            <w:tcW w:w="1785" w:type="pct"/>
            <w:vAlign w:val="center"/>
          </w:tcPr>
          <w:p w14:paraId="132DF161">
            <w:pPr>
              <w:kinsoku/>
              <w:autoSpaceDE/>
              <w:autoSpaceDN/>
              <w:adjustRightInd/>
              <w:snapToGrid/>
              <w:jc w:val="right"/>
              <w:textAlignment w:val="center"/>
              <w:rPr>
                <w:rFonts w:ascii="宋体" w:hAnsi="宋体" w:eastAsia="宋体" w:cs="宋体"/>
                <w:b/>
                <w:bCs/>
                <w:snapToGrid/>
                <w:color w:val="auto"/>
                <w:sz w:val="22"/>
                <w:szCs w:val="22"/>
                <w:lang w:eastAsia="zh-CN" w:bidi="ar"/>
              </w:rPr>
            </w:pPr>
            <w:r>
              <w:rPr>
                <w:rFonts w:hint="eastAsia" w:ascii="仿宋" w:hAnsi="仿宋" w:eastAsia="仿宋" w:cs="仿宋"/>
                <w:b/>
                <w:bCs/>
                <w:snapToGrid/>
                <w:color w:val="auto"/>
                <w:lang w:eastAsia="zh-CN" w:bidi="ar"/>
              </w:rPr>
              <w:t xml:space="preserve"> 7,496.37  </w:t>
            </w:r>
          </w:p>
        </w:tc>
        <w:tc>
          <w:tcPr>
            <w:tcW w:w="2001" w:type="pct"/>
            <w:vAlign w:val="center"/>
          </w:tcPr>
          <w:p w14:paraId="6491D314">
            <w:pPr>
              <w:kinsoku/>
              <w:autoSpaceDE/>
              <w:autoSpaceDN/>
              <w:adjustRightInd/>
              <w:snapToGrid/>
              <w:jc w:val="right"/>
              <w:textAlignment w:val="center"/>
              <w:rPr>
                <w:rFonts w:ascii="宋体" w:hAnsi="宋体" w:eastAsia="宋体" w:cs="宋体"/>
                <w:b/>
                <w:bCs/>
                <w:snapToGrid/>
                <w:color w:val="auto"/>
                <w:lang w:eastAsia="zh-CN"/>
              </w:rPr>
            </w:pPr>
            <w:r>
              <w:rPr>
                <w:rFonts w:hint="eastAsia" w:ascii="宋体" w:hAnsi="宋体" w:eastAsia="宋体" w:cs="宋体"/>
                <w:b/>
                <w:bCs/>
                <w:snapToGrid/>
                <w:sz w:val="22"/>
                <w:szCs w:val="22"/>
                <w:lang w:eastAsia="zh-CN" w:bidi="ar"/>
              </w:rPr>
              <w:t xml:space="preserve"> 13,226.90  </w:t>
            </w:r>
          </w:p>
        </w:tc>
      </w:tr>
      <w:tr w14:paraId="73C6C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214" w:type="pct"/>
          </w:tcPr>
          <w:p w14:paraId="5922BCE4">
            <w:pPr>
              <w:widowControl w:val="0"/>
              <w:kinsoku/>
              <w:snapToGrid/>
              <w:spacing w:line="560" w:lineRule="exact"/>
              <w:jc w:val="both"/>
              <w:textAlignment w:val="auto"/>
              <w:rPr>
                <w:rFonts w:ascii="宋体" w:hAnsi="宋体" w:eastAsia="宋体" w:cs="宋体"/>
                <w:b/>
                <w:bCs/>
                <w:snapToGrid/>
                <w:color w:val="auto"/>
                <w:lang w:eastAsia="zh-CN"/>
              </w:rPr>
            </w:pPr>
            <w:r>
              <w:rPr>
                <w:rFonts w:hint="eastAsia" w:ascii="宋体" w:hAnsi="宋体" w:eastAsia="宋体" w:cs="宋体"/>
                <w:b/>
                <w:bCs/>
                <w:snapToGrid/>
                <w:color w:val="auto"/>
                <w:lang w:eastAsia="zh-CN"/>
              </w:rPr>
              <w:t>净利润</w:t>
            </w:r>
          </w:p>
        </w:tc>
        <w:tc>
          <w:tcPr>
            <w:tcW w:w="1785" w:type="pct"/>
            <w:vAlign w:val="center"/>
          </w:tcPr>
          <w:p w14:paraId="24B54D86">
            <w:pPr>
              <w:kinsoku/>
              <w:autoSpaceDE/>
              <w:autoSpaceDN/>
              <w:adjustRightInd/>
              <w:snapToGrid/>
              <w:jc w:val="right"/>
              <w:textAlignment w:val="center"/>
              <w:rPr>
                <w:rFonts w:ascii="宋体" w:hAnsi="宋体" w:eastAsia="宋体" w:cs="宋体"/>
                <w:snapToGrid/>
                <w:color w:val="auto"/>
                <w:sz w:val="22"/>
                <w:szCs w:val="22"/>
                <w:lang w:eastAsia="zh-CN" w:bidi="ar"/>
              </w:rPr>
            </w:pPr>
            <w:r>
              <w:rPr>
                <w:rFonts w:hint="eastAsia" w:ascii="仿宋" w:hAnsi="仿宋" w:eastAsia="仿宋" w:cs="仿宋"/>
                <w:b/>
                <w:bCs/>
                <w:snapToGrid/>
                <w:color w:val="auto"/>
                <w:lang w:eastAsia="zh-CN" w:bidi="ar"/>
              </w:rPr>
              <w:t xml:space="preserve"> 9.20 </w:t>
            </w:r>
            <w:r>
              <w:rPr>
                <w:rFonts w:hint="eastAsia" w:ascii="仿宋" w:hAnsi="仿宋" w:eastAsia="仿宋" w:cs="仿宋"/>
                <w:snapToGrid/>
                <w:color w:val="auto"/>
                <w:lang w:eastAsia="zh-CN" w:bidi="ar"/>
              </w:rPr>
              <w:t xml:space="preserve"> </w:t>
            </w:r>
          </w:p>
        </w:tc>
        <w:tc>
          <w:tcPr>
            <w:tcW w:w="2001" w:type="pct"/>
            <w:vAlign w:val="center"/>
          </w:tcPr>
          <w:p w14:paraId="5A6BC739">
            <w:pPr>
              <w:kinsoku/>
              <w:autoSpaceDE/>
              <w:autoSpaceDN/>
              <w:adjustRightInd/>
              <w:snapToGrid/>
              <w:jc w:val="right"/>
              <w:textAlignment w:val="center"/>
              <w:rPr>
                <w:rFonts w:ascii="宋体" w:hAnsi="宋体" w:eastAsia="宋体" w:cs="宋体"/>
                <w:snapToGrid/>
                <w:color w:val="auto"/>
                <w:lang w:eastAsia="zh-CN"/>
              </w:rPr>
            </w:pPr>
            <w:r>
              <w:rPr>
                <w:rFonts w:hint="eastAsia" w:ascii="宋体" w:hAnsi="宋体" w:eastAsia="宋体" w:cs="宋体"/>
                <w:b/>
                <w:bCs/>
                <w:snapToGrid/>
                <w:sz w:val="22"/>
                <w:szCs w:val="22"/>
                <w:lang w:eastAsia="zh-CN" w:bidi="ar"/>
              </w:rPr>
              <w:t xml:space="preserve"> -879.39</w:t>
            </w:r>
            <w:r>
              <w:rPr>
                <w:rFonts w:hint="eastAsia" w:ascii="宋体" w:hAnsi="宋体" w:eastAsia="宋体" w:cs="宋体"/>
                <w:snapToGrid/>
                <w:sz w:val="22"/>
                <w:szCs w:val="22"/>
                <w:lang w:eastAsia="zh-CN" w:bidi="ar"/>
              </w:rPr>
              <w:t xml:space="preserve">  </w:t>
            </w:r>
          </w:p>
        </w:tc>
      </w:tr>
    </w:tbl>
    <w:p w14:paraId="2B293E6D">
      <w:pPr>
        <w:widowControl w:val="0"/>
        <w:kinsoku/>
        <w:snapToGrid/>
        <w:spacing w:line="560" w:lineRule="exact"/>
        <w:ind w:firstLine="640" w:firstLineChars="200"/>
        <w:textAlignment w:val="auto"/>
        <w:rPr>
          <w:rFonts w:ascii="仿宋" w:hAnsi="仿宋" w:eastAsia="仿宋" w:cs="仿宋"/>
          <w:snapToGrid/>
          <w:sz w:val="32"/>
          <w:szCs w:val="32"/>
          <w:lang w:eastAsia="zh-CN"/>
        </w:rPr>
      </w:pPr>
      <w:r>
        <w:rPr>
          <w:rFonts w:hint="eastAsia" w:ascii="仿宋" w:hAnsi="仿宋" w:eastAsia="仿宋" w:cs="仿宋"/>
          <w:snapToGrid/>
          <w:sz w:val="32"/>
          <w:szCs w:val="32"/>
          <w:lang w:eastAsia="zh-CN"/>
        </w:rPr>
        <w:t>3、云变电气</w:t>
      </w:r>
    </w:p>
    <w:p w14:paraId="684CA1F4">
      <w:pPr>
        <w:spacing w:line="560" w:lineRule="exact"/>
        <w:ind w:firstLine="640" w:firstLineChars="200"/>
        <w:rPr>
          <w:rFonts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 xml:space="preserve">公司名称：云南变压器电气股份有限公司 </w:t>
      </w:r>
    </w:p>
    <w:p w14:paraId="5EEDFCFC">
      <w:pPr>
        <w:spacing w:line="560" w:lineRule="exact"/>
        <w:ind w:firstLine="640" w:firstLineChars="200"/>
        <w:rPr>
          <w:rFonts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统一社会信用代码：91530000713402501X</w:t>
      </w:r>
    </w:p>
    <w:p w14:paraId="6B0F263D">
      <w:pPr>
        <w:spacing w:line="560" w:lineRule="exact"/>
        <w:ind w:firstLine="640" w:firstLineChars="200"/>
        <w:rPr>
          <w:rFonts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成立时间：1999年01月23日</w:t>
      </w:r>
    </w:p>
    <w:p w14:paraId="3F3AD212">
      <w:pPr>
        <w:spacing w:line="560" w:lineRule="exact"/>
        <w:ind w:firstLine="640" w:firstLineChars="200"/>
        <w:rPr>
          <w:rFonts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 xml:space="preserve">注册地点：中国（云南）自由贸易试验区昆明片区经开区洛羊街道办事处拓翔路212号 </w:t>
      </w:r>
    </w:p>
    <w:p w14:paraId="4E99C332">
      <w:pPr>
        <w:spacing w:line="560" w:lineRule="exact"/>
        <w:ind w:firstLine="640" w:firstLineChars="200"/>
        <w:rPr>
          <w:rFonts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法定代表人：肖斌</w:t>
      </w:r>
    </w:p>
    <w:p w14:paraId="7BE23A04">
      <w:pPr>
        <w:spacing w:line="560" w:lineRule="exact"/>
        <w:ind w:firstLine="640" w:firstLineChars="200"/>
        <w:rPr>
          <w:rFonts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注册资本：人民币 10,041.3641万元</w:t>
      </w:r>
    </w:p>
    <w:p w14:paraId="30D89807">
      <w:pPr>
        <w:spacing w:line="560" w:lineRule="exact"/>
        <w:ind w:firstLine="640" w:firstLineChars="200"/>
        <w:rPr>
          <w:rFonts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经营范围：各种变压器的生产制造、销售；变压器产品生产所需的原辅助材料、电磁线、硅钢片、机械设备、仪器仪表、备品、备件、零配件、高低压开关柜、箱式变电站、电线电缆及相关技术，变压器修理，电子电器产品；货物进出口、技术进出口业务；电力工程施工总承包；电力设施承装（修、试）业务。</w:t>
      </w:r>
    </w:p>
    <w:p w14:paraId="004CFFAA">
      <w:pPr>
        <w:widowControl w:val="0"/>
        <w:kinsoku/>
        <w:snapToGrid/>
        <w:spacing w:line="560" w:lineRule="exact"/>
        <w:ind w:firstLine="614" w:firstLineChars="192"/>
        <w:jc w:val="both"/>
        <w:textAlignment w:val="auto"/>
        <w:rPr>
          <w:rFonts w:ascii="仿宋" w:hAnsi="仿宋" w:eastAsia="仿宋" w:cs="仿宋"/>
          <w:snapToGrid/>
          <w:color w:val="auto"/>
          <w:kern w:val="2"/>
          <w:sz w:val="32"/>
          <w:szCs w:val="32"/>
          <w:lang w:eastAsia="zh-CN"/>
        </w:rPr>
      </w:pPr>
      <w:r>
        <w:rPr>
          <w:rFonts w:hint="eastAsia" w:ascii="仿宋" w:hAnsi="仿宋" w:eastAsia="仿宋" w:cs="仿宋"/>
          <w:snapToGrid/>
          <w:color w:val="auto"/>
          <w:kern w:val="2"/>
          <w:sz w:val="32"/>
          <w:szCs w:val="32"/>
          <w:lang w:eastAsia="zh-CN"/>
        </w:rPr>
        <w:t>主要股东情况：重庆望变电气（集团）股份有限公司（79.97%）</w:t>
      </w:r>
    </w:p>
    <w:p w14:paraId="24F8DC4D">
      <w:pPr>
        <w:widowControl w:val="0"/>
        <w:kinsoku/>
        <w:snapToGrid/>
        <w:spacing w:line="560" w:lineRule="exact"/>
        <w:ind w:firstLine="614" w:firstLineChars="192"/>
        <w:jc w:val="both"/>
        <w:textAlignment w:val="auto"/>
        <w:rPr>
          <w:rFonts w:ascii="仿宋" w:hAnsi="仿宋" w:eastAsia="仿宋" w:cs="仿宋"/>
          <w:bCs/>
          <w:color w:val="auto"/>
          <w:sz w:val="32"/>
          <w:szCs w:val="32"/>
          <w:lang w:eastAsia="zh-CN"/>
        </w:rPr>
      </w:pPr>
      <w:r>
        <w:rPr>
          <w:rFonts w:hint="eastAsia" w:ascii="仿宋" w:hAnsi="仿宋" w:eastAsia="仿宋" w:cs="仿宋"/>
          <w:snapToGrid/>
          <w:color w:val="auto"/>
          <w:kern w:val="2"/>
          <w:sz w:val="32"/>
          <w:szCs w:val="32"/>
          <w:lang w:eastAsia="zh-CN"/>
        </w:rPr>
        <w:t>关联关系：云变电气系公司控股子公司。</w:t>
      </w:r>
    </w:p>
    <w:p w14:paraId="7A282AA5">
      <w:pPr>
        <w:spacing w:line="560" w:lineRule="exact"/>
        <w:ind w:firstLine="640" w:firstLineChars="200"/>
        <w:rPr>
          <w:rFonts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最近一年及一期的财务数据：</w:t>
      </w:r>
    </w:p>
    <w:p w14:paraId="71F8FEC3">
      <w:pPr>
        <w:widowControl w:val="0"/>
        <w:kinsoku/>
        <w:snapToGrid/>
        <w:spacing w:line="560" w:lineRule="exact"/>
        <w:ind w:right="240" w:firstLine="6720" w:firstLineChars="2800"/>
        <w:jc w:val="right"/>
        <w:textAlignment w:val="auto"/>
        <w:rPr>
          <w:rFonts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单位：万元</w:t>
      </w:r>
    </w:p>
    <w:tbl>
      <w:tblPr>
        <w:tblStyle w:val="37"/>
        <w:tblpPr w:leftFromText="180" w:rightFromText="180" w:vertAnchor="text" w:horzAnchor="page" w:tblpX="1806" w:tblpY="226"/>
        <w:tblOverlap w:val="never"/>
        <w:tblW w:w="45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3"/>
        <w:gridCol w:w="3107"/>
        <w:gridCol w:w="3629"/>
      </w:tblGrid>
      <w:tr w14:paraId="460C6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194" w:type="pct"/>
          </w:tcPr>
          <w:p w14:paraId="785284BC">
            <w:pPr>
              <w:widowControl w:val="0"/>
              <w:kinsoku/>
              <w:snapToGrid/>
              <w:spacing w:line="560" w:lineRule="exact"/>
              <w:jc w:val="both"/>
              <w:textAlignment w:val="auto"/>
              <w:rPr>
                <w:rFonts w:ascii="宋体" w:hAnsi="宋体" w:eastAsia="宋体" w:cs="宋体"/>
                <w:b/>
                <w:bCs/>
                <w:snapToGrid/>
                <w:color w:val="auto"/>
                <w:lang w:eastAsia="zh-CN"/>
              </w:rPr>
            </w:pPr>
            <w:r>
              <w:rPr>
                <w:rFonts w:hint="eastAsia" w:ascii="宋体" w:hAnsi="宋体" w:eastAsia="宋体" w:cs="宋体"/>
                <w:b/>
                <w:bCs/>
                <w:snapToGrid/>
                <w:color w:val="auto"/>
                <w:lang w:eastAsia="zh-CN"/>
              </w:rPr>
              <w:t>财务指标</w:t>
            </w:r>
          </w:p>
        </w:tc>
        <w:tc>
          <w:tcPr>
            <w:tcW w:w="1755" w:type="pct"/>
          </w:tcPr>
          <w:p w14:paraId="10BB10EB">
            <w:pPr>
              <w:widowControl w:val="0"/>
              <w:kinsoku/>
              <w:snapToGrid/>
              <w:spacing w:line="560" w:lineRule="exact"/>
              <w:jc w:val="center"/>
              <w:textAlignment w:val="auto"/>
              <w:rPr>
                <w:rFonts w:ascii="宋体" w:hAnsi="宋体" w:eastAsia="宋体" w:cs="宋体"/>
                <w:b/>
                <w:bCs/>
                <w:snapToGrid/>
                <w:color w:val="auto"/>
                <w:lang w:eastAsia="zh-CN"/>
              </w:rPr>
            </w:pPr>
            <w:r>
              <w:rPr>
                <w:rFonts w:hint="eastAsia" w:ascii="宋体" w:hAnsi="宋体" w:eastAsia="宋体" w:cs="宋体"/>
                <w:b/>
                <w:bCs/>
                <w:snapToGrid/>
                <w:color w:val="auto"/>
                <w:lang w:eastAsia="zh-CN"/>
              </w:rPr>
              <w:t>2024年9月30日（未经审计）</w:t>
            </w:r>
          </w:p>
        </w:tc>
        <w:tc>
          <w:tcPr>
            <w:tcW w:w="2050" w:type="pct"/>
          </w:tcPr>
          <w:p w14:paraId="7384BB25">
            <w:pPr>
              <w:widowControl w:val="0"/>
              <w:kinsoku/>
              <w:snapToGrid/>
              <w:spacing w:line="560" w:lineRule="exact"/>
              <w:jc w:val="center"/>
              <w:textAlignment w:val="auto"/>
              <w:rPr>
                <w:rFonts w:ascii="宋体" w:hAnsi="宋体" w:eastAsia="宋体" w:cs="宋体"/>
                <w:b/>
                <w:bCs/>
                <w:snapToGrid/>
                <w:color w:val="auto"/>
                <w:lang w:eastAsia="zh-CN"/>
              </w:rPr>
            </w:pPr>
            <w:r>
              <w:rPr>
                <w:rFonts w:hint="eastAsia" w:ascii="宋体" w:hAnsi="宋体" w:eastAsia="宋体" w:cs="宋体"/>
                <w:b/>
                <w:bCs/>
                <w:snapToGrid/>
                <w:color w:val="auto"/>
                <w:lang w:eastAsia="zh-CN"/>
              </w:rPr>
              <w:t>2023年12月31日(经审计)</w:t>
            </w:r>
          </w:p>
        </w:tc>
      </w:tr>
      <w:tr w14:paraId="0923F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194" w:type="pct"/>
          </w:tcPr>
          <w:p w14:paraId="64FE1DF7">
            <w:pPr>
              <w:widowControl w:val="0"/>
              <w:kinsoku/>
              <w:snapToGrid/>
              <w:spacing w:line="560" w:lineRule="exact"/>
              <w:jc w:val="both"/>
              <w:textAlignment w:val="auto"/>
              <w:rPr>
                <w:rFonts w:ascii="宋体" w:hAnsi="宋体" w:eastAsia="宋体" w:cs="宋体"/>
                <w:b/>
                <w:bCs/>
                <w:snapToGrid/>
                <w:color w:val="auto"/>
                <w:lang w:eastAsia="zh-CN"/>
              </w:rPr>
            </w:pPr>
            <w:r>
              <w:rPr>
                <w:rFonts w:hint="eastAsia" w:ascii="宋体" w:hAnsi="宋体" w:eastAsia="宋体" w:cs="宋体"/>
                <w:b/>
                <w:bCs/>
                <w:snapToGrid/>
                <w:color w:val="auto"/>
                <w:lang w:eastAsia="zh-CN"/>
              </w:rPr>
              <w:t>资产总额</w:t>
            </w:r>
          </w:p>
        </w:tc>
        <w:tc>
          <w:tcPr>
            <w:tcW w:w="1755" w:type="pct"/>
            <w:vAlign w:val="center"/>
          </w:tcPr>
          <w:p w14:paraId="03D06A65">
            <w:pPr>
              <w:kinsoku/>
              <w:autoSpaceDE/>
              <w:autoSpaceDN/>
              <w:adjustRightInd/>
              <w:snapToGrid/>
              <w:jc w:val="right"/>
              <w:textAlignment w:val="center"/>
              <w:rPr>
                <w:rFonts w:ascii="仿宋" w:hAnsi="仿宋" w:eastAsia="仿宋" w:cs="仿宋"/>
                <w:b/>
                <w:bCs/>
                <w:snapToGrid/>
                <w:color w:val="auto"/>
                <w:kern w:val="2"/>
                <w:lang w:eastAsia="zh-CN"/>
              </w:rPr>
            </w:pPr>
            <w:r>
              <w:rPr>
                <w:rFonts w:hint="eastAsia" w:ascii="仿宋" w:hAnsi="仿宋" w:eastAsia="仿宋" w:cs="仿宋"/>
                <w:b/>
                <w:bCs/>
                <w:snapToGrid/>
                <w:color w:val="auto"/>
                <w:lang w:eastAsia="zh-CN" w:bidi="ar"/>
              </w:rPr>
              <w:t xml:space="preserve"> 163,833.17  </w:t>
            </w:r>
          </w:p>
        </w:tc>
        <w:tc>
          <w:tcPr>
            <w:tcW w:w="2050" w:type="pct"/>
            <w:vAlign w:val="center"/>
          </w:tcPr>
          <w:p w14:paraId="6D8E5A1D">
            <w:pPr>
              <w:kinsoku/>
              <w:autoSpaceDE/>
              <w:autoSpaceDN/>
              <w:adjustRightInd/>
              <w:snapToGrid/>
              <w:jc w:val="right"/>
              <w:textAlignment w:val="center"/>
              <w:rPr>
                <w:rFonts w:ascii="宋体" w:hAnsi="宋体" w:eastAsia="宋体" w:cs="宋体"/>
                <w:b/>
                <w:bCs/>
                <w:snapToGrid/>
                <w:color w:val="auto"/>
                <w:kern w:val="2"/>
                <w:lang w:eastAsia="zh-CN"/>
              </w:rPr>
            </w:pPr>
            <w:r>
              <w:rPr>
                <w:rFonts w:hint="eastAsia" w:ascii="宋体" w:hAnsi="宋体" w:eastAsia="宋体" w:cs="宋体"/>
                <w:b/>
                <w:bCs/>
                <w:snapToGrid/>
                <w:sz w:val="22"/>
                <w:szCs w:val="22"/>
                <w:lang w:eastAsia="zh-CN" w:bidi="ar"/>
              </w:rPr>
              <w:t xml:space="preserve"> 158,731.03 </w:t>
            </w:r>
          </w:p>
        </w:tc>
      </w:tr>
      <w:tr w14:paraId="057FF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194" w:type="pct"/>
          </w:tcPr>
          <w:p w14:paraId="43EB46CB">
            <w:pPr>
              <w:widowControl w:val="0"/>
              <w:kinsoku/>
              <w:snapToGrid/>
              <w:spacing w:line="560" w:lineRule="exact"/>
              <w:jc w:val="both"/>
              <w:textAlignment w:val="auto"/>
              <w:rPr>
                <w:rFonts w:ascii="宋体" w:hAnsi="宋体" w:eastAsia="宋体" w:cs="宋体"/>
                <w:b/>
                <w:bCs/>
                <w:snapToGrid/>
                <w:color w:val="auto"/>
                <w:lang w:eastAsia="zh-CN"/>
              </w:rPr>
            </w:pPr>
            <w:r>
              <w:rPr>
                <w:rFonts w:hint="eastAsia" w:ascii="宋体" w:hAnsi="宋体" w:eastAsia="宋体" w:cs="宋体"/>
                <w:b/>
                <w:bCs/>
                <w:snapToGrid/>
                <w:color w:val="auto"/>
                <w:lang w:eastAsia="zh-CN"/>
              </w:rPr>
              <w:t>负债总额</w:t>
            </w:r>
          </w:p>
        </w:tc>
        <w:tc>
          <w:tcPr>
            <w:tcW w:w="1755" w:type="pct"/>
            <w:vAlign w:val="center"/>
          </w:tcPr>
          <w:p w14:paraId="3407B1B7">
            <w:pPr>
              <w:kinsoku/>
              <w:autoSpaceDE/>
              <w:autoSpaceDN/>
              <w:adjustRightInd/>
              <w:snapToGrid/>
              <w:jc w:val="right"/>
              <w:textAlignment w:val="center"/>
              <w:rPr>
                <w:rFonts w:ascii="宋体" w:hAnsi="宋体" w:eastAsia="宋体" w:cs="宋体"/>
                <w:b/>
                <w:bCs/>
                <w:snapToGrid/>
                <w:color w:val="auto"/>
                <w:sz w:val="22"/>
                <w:szCs w:val="22"/>
                <w:lang w:eastAsia="zh-CN" w:bidi="ar"/>
              </w:rPr>
            </w:pPr>
            <w:r>
              <w:rPr>
                <w:rFonts w:hint="eastAsia" w:ascii="仿宋" w:hAnsi="仿宋" w:eastAsia="仿宋" w:cs="仿宋"/>
                <w:b/>
                <w:bCs/>
                <w:snapToGrid/>
                <w:color w:val="auto"/>
                <w:lang w:eastAsia="zh-CN" w:bidi="ar"/>
              </w:rPr>
              <w:t xml:space="preserve"> 93,309.04 </w:t>
            </w:r>
          </w:p>
        </w:tc>
        <w:tc>
          <w:tcPr>
            <w:tcW w:w="2050" w:type="pct"/>
            <w:vAlign w:val="center"/>
          </w:tcPr>
          <w:p w14:paraId="26397666">
            <w:pPr>
              <w:kinsoku/>
              <w:autoSpaceDE/>
              <w:autoSpaceDN/>
              <w:adjustRightInd/>
              <w:snapToGrid/>
              <w:jc w:val="right"/>
              <w:textAlignment w:val="center"/>
              <w:rPr>
                <w:rFonts w:ascii="宋体" w:hAnsi="宋体" w:eastAsia="宋体" w:cs="宋体"/>
                <w:b/>
                <w:bCs/>
                <w:snapToGrid/>
                <w:color w:val="auto"/>
                <w:lang w:eastAsia="zh-CN"/>
              </w:rPr>
            </w:pPr>
            <w:r>
              <w:rPr>
                <w:rFonts w:hint="eastAsia" w:ascii="宋体" w:hAnsi="宋体" w:eastAsia="宋体" w:cs="宋体"/>
                <w:b/>
                <w:bCs/>
                <w:snapToGrid/>
                <w:sz w:val="22"/>
                <w:szCs w:val="22"/>
                <w:lang w:eastAsia="zh-CN" w:bidi="ar"/>
              </w:rPr>
              <w:t xml:space="preserve"> 91,439.85  </w:t>
            </w:r>
          </w:p>
        </w:tc>
      </w:tr>
      <w:tr w14:paraId="5264A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194" w:type="pct"/>
          </w:tcPr>
          <w:p w14:paraId="18CF1877">
            <w:pPr>
              <w:widowControl w:val="0"/>
              <w:kinsoku/>
              <w:snapToGrid/>
              <w:spacing w:line="560" w:lineRule="exact"/>
              <w:jc w:val="both"/>
              <w:textAlignment w:val="auto"/>
              <w:rPr>
                <w:rFonts w:ascii="宋体" w:hAnsi="宋体" w:eastAsia="宋体" w:cs="宋体"/>
                <w:b/>
                <w:bCs/>
                <w:snapToGrid/>
                <w:color w:val="auto"/>
                <w:lang w:eastAsia="zh-CN"/>
              </w:rPr>
            </w:pPr>
            <w:r>
              <w:rPr>
                <w:rFonts w:hint="eastAsia" w:ascii="宋体" w:hAnsi="宋体" w:eastAsia="宋体" w:cs="宋体"/>
                <w:b/>
                <w:bCs/>
                <w:snapToGrid/>
                <w:color w:val="auto"/>
                <w:lang w:eastAsia="zh-CN"/>
              </w:rPr>
              <w:t>净资产</w:t>
            </w:r>
          </w:p>
        </w:tc>
        <w:tc>
          <w:tcPr>
            <w:tcW w:w="1755" w:type="pct"/>
            <w:vAlign w:val="center"/>
          </w:tcPr>
          <w:p w14:paraId="5BEA3DEF">
            <w:pPr>
              <w:kinsoku/>
              <w:autoSpaceDE/>
              <w:autoSpaceDN/>
              <w:adjustRightInd/>
              <w:snapToGrid/>
              <w:jc w:val="right"/>
              <w:textAlignment w:val="center"/>
              <w:rPr>
                <w:rFonts w:ascii="宋体" w:hAnsi="宋体" w:eastAsia="宋体" w:cs="宋体"/>
                <w:b/>
                <w:bCs/>
                <w:snapToGrid/>
                <w:color w:val="auto"/>
                <w:sz w:val="22"/>
                <w:szCs w:val="22"/>
                <w:lang w:eastAsia="zh-CN" w:bidi="ar"/>
              </w:rPr>
            </w:pPr>
            <w:r>
              <w:rPr>
                <w:rFonts w:hint="eastAsia" w:ascii="宋体" w:hAnsi="宋体" w:eastAsia="宋体" w:cs="宋体"/>
                <w:b/>
                <w:bCs/>
                <w:snapToGrid/>
                <w:color w:val="auto"/>
                <w:sz w:val="22"/>
                <w:szCs w:val="22"/>
                <w:lang w:eastAsia="zh-CN" w:bidi="ar"/>
              </w:rPr>
              <w:t xml:space="preserve"> 70,524.13 </w:t>
            </w:r>
          </w:p>
        </w:tc>
        <w:tc>
          <w:tcPr>
            <w:tcW w:w="2050" w:type="pct"/>
            <w:vAlign w:val="center"/>
          </w:tcPr>
          <w:p w14:paraId="4456D636">
            <w:pPr>
              <w:kinsoku/>
              <w:autoSpaceDE/>
              <w:autoSpaceDN/>
              <w:adjustRightInd/>
              <w:snapToGrid/>
              <w:jc w:val="right"/>
              <w:textAlignment w:val="center"/>
              <w:rPr>
                <w:rFonts w:ascii="宋体" w:hAnsi="宋体" w:eastAsia="宋体" w:cs="宋体"/>
                <w:b/>
                <w:bCs/>
                <w:snapToGrid/>
                <w:color w:val="auto"/>
                <w:lang w:eastAsia="zh-CN"/>
              </w:rPr>
            </w:pPr>
            <w:r>
              <w:rPr>
                <w:rFonts w:hint="eastAsia" w:ascii="宋体" w:hAnsi="宋体" w:eastAsia="宋体" w:cs="宋体"/>
                <w:b/>
                <w:bCs/>
                <w:snapToGrid/>
                <w:sz w:val="22"/>
                <w:szCs w:val="22"/>
                <w:lang w:eastAsia="zh-CN" w:bidi="ar"/>
              </w:rPr>
              <w:t xml:space="preserve"> 67,291.18  </w:t>
            </w:r>
          </w:p>
        </w:tc>
      </w:tr>
      <w:tr w14:paraId="0A556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194" w:type="pct"/>
          </w:tcPr>
          <w:p w14:paraId="7B754FA1">
            <w:pPr>
              <w:widowControl w:val="0"/>
              <w:kinsoku/>
              <w:snapToGrid/>
              <w:spacing w:line="560" w:lineRule="exact"/>
              <w:jc w:val="both"/>
              <w:textAlignment w:val="auto"/>
              <w:rPr>
                <w:rFonts w:ascii="宋体" w:hAnsi="宋体" w:eastAsia="宋体" w:cs="宋体"/>
                <w:b/>
                <w:bCs/>
                <w:snapToGrid/>
                <w:color w:val="auto"/>
                <w:lang w:eastAsia="zh-CN"/>
              </w:rPr>
            </w:pPr>
          </w:p>
        </w:tc>
        <w:tc>
          <w:tcPr>
            <w:tcW w:w="1755" w:type="pct"/>
            <w:vAlign w:val="center"/>
          </w:tcPr>
          <w:p w14:paraId="5E7CD4D0">
            <w:pPr>
              <w:kinsoku/>
              <w:autoSpaceDE/>
              <w:autoSpaceDN/>
              <w:adjustRightInd/>
              <w:snapToGrid/>
              <w:jc w:val="right"/>
              <w:textAlignment w:val="center"/>
              <w:rPr>
                <w:rFonts w:ascii="宋体" w:hAnsi="宋体" w:eastAsia="宋体" w:cs="宋体"/>
                <w:b/>
                <w:bCs/>
                <w:snapToGrid/>
                <w:color w:val="auto"/>
                <w:sz w:val="22"/>
                <w:szCs w:val="22"/>
                <w:lang w:eastAsia="zh-CN" w:bidi="ar"/>
              </w:rPr>
            </w:pPr>
            <w:r>
              <w:rPr>
                <w:rFonts w:hint="eastAsia" w:ascii="宋体" w:hAnsi="宋体" w:eastAsia="宋体" w:cs="宋体"/>
                <w:b/>
                <w:bCs/>
                <w:snapToGrid/>
                <w:color w:val="auto"/>
                <w:sz w:val="22"/>
                <w:szCs w:val="22"/>
                <w:lang w:eastAsia="zh-CN" w:bidi="ar"/>
              </w:rPr>
              <w:t>2024年1-9月（未经审计）</w:t>
            </w:r>
          </w:p>
        </w:tc>
        <w:tc>
          <w:tcPr>
            <w:tcW w:w="2050" w:type="pct"/>
            <w:vAlign w:val="center"/>
          </w:tcPr>
          <w:p w14:paraId="75FD1D2E">
            <w:pPr>
              <w:kinsoku/>
              <w:autoSpaceDE/>
              <w:autoSpaceDN/>
              <w:adjustRightInd/>
              <w:snapToGrid/>
              <w:jc w:val="right"/>
              <w:textAlignment w:val="center"/>
              <w:rPr>
                <w:rFonts w:ascii="宋体" w:hAnsi="宋体" w:eastAsia="宋体" w:cs="宋体"/>
                <w:b/>
                <w:bCs/>
                <w:snapToGrid/>
                <w:sz w:val="22"/>
                <w:szCs w:val="22"/>
                <w:lang w:eastAsia="zh-CN" w:bidi="ar"/>
              </w:rPr>
            </w:pPr>
            <w:r>
              <w:rPr>
                <w:rFonts w:hint="eastAsia" w:ascii="宋体" w:hAnsi="宋体" w:eastAsia="宋体" w:cs="宋体"/>
                <w:b/>
                <w:bCs/>
                <w:snapToGrid/>
                <w:sz w:val="22"/>
                <w:szCs w:val="22"/>
                <w:lang w:eastAsia="zh-CN" w:bidi="ar"/>
              </w:rPr>
              <w:t>2023年1-12月（经审计）</w:t>
            </w:r>
          </w:p>
        </w:tc>
      </w:tr>
      <w:tr w14:paraId="2694E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194" w:type="pct"/>
          </w:tcPr>
          <w:p w14:paraId="08E82D09">
            <w:pPr>
              <w:widowControl w:val="0"/>
              <w:kinsoku/>
              <w:snapToGrid/>
              <w:spacing w:line="560" w:lineRule="exact"/>
              <w:jc w:val="both"/>
              <w:textAlignment w:val="auto"/>
              <w:rPr>
                <w:rFonts w:ascii="宋体" w:hAnsi="宋体" w:eastAsia="宋体" w:cs="宋体"/>
                <w:b/>
                <w:bCs/>
                <w:snapToGrid/>
                <w:color w:val="auto"/>
                <w:lang w:eastAsia="zh-CN"/>
              </w:rPr>
            </w:pPr>
            <w:r>
              <w:rPr>
                <w:rFonts w:hint="eastAsia" w:ascii="宋体" w:hAnsi="宋体" w:eastAsia="宋体" w:cs="宋体"/>
                <w:b/>
                <w:bCs/>
                <w:snapToGrid/>
                <w:color w:val="auto"/>
                <w:lang w:eastAsia="zh-CN"/>
              </w:rPr>
              <w:t>营业收入</w:t>
            </w:r>
          </w:p>
        </w:tc>
        <w:tc>
          <w:tcPr>
            <w:tcW w:w="1755" w:type="pct"/>
            <w:vAlign w:val="center"/>
          </w:tcPr>
          <w:p w14:paraId="4E1457E2">
            <w:pPr>
              <w:kinsoku/>
              <w:autoSpaceDE/>
              <w:autoSpaceDN/>
              <w:adjustRightInd/>
              <w:snapToGrid/>
              <w:jc w:val="right"/>
              <w:textAlignment w:val="center"/>
              <w:rPr>
                <w:rFonts w:ascii="宋体" w:hAnsi="宋体" w:eastAsia="宋体" w:cs="宋体"/>
                <w:b/>
                <w:bCs/>
                <w:snapToGrid/>
                <w:color w:val="auto"/>
                <w:sz w:val="22"/>
                <w:szCs w:val="22"/>
                <w:lang w:eastAsia="zh-CN" w:bidi="ar"/>
              </w:rPr>
            </w:pPr>
            <w:r>
              <w:rPr>
                <w:rFonts w:hint="eastAsia" w:ascii="仿宋" w:hAnsi="仿宋" w:eastAsia="仿宋" w:cs="仿宋"/>
                <w:b/>
                <w:bCs/>
                <w:snapToGrid/>
                <w:color w:val="auto"/>
                <w:lang w:eastAsia="zh-CN" w:bidi="ar"/>
              </w:rPr>
              <w:t xml:space="preserve">  60,774.93  </w:t>
            </w:r>
          </w:p>
        </w:tc>
        <w:tc>
          <w:tcPr>
            <w:tcW w:w="2050" w:type="pct"/>
            <w:vAlign w:val="center"/>
          </w:tcPr>
          <w:p w14:paraId="7D7C59FB">
            <w:pPr>
              <w:kinsoku/>
              <w:autoSpaceDE/>
              <w:autoSpaceDN/>
              <w:adjustRightInd/>
              <w:snapToGrid/>
              <w:jc w:val="right"/>
              <w:textAlignment w:val="center"/>
              <w:rPr>
                <w:rFonts w:ascii="宋体" w:hAnsi="宋体" w:eastAsia="宋体" w:cs="宋体"/>
                <w:b/>
                <w:bCs/>
                <w:snapToGrid/>
                <w:color w:val="auto"/>
                <w:lang w:eastAsia="zh-CN"/>
              </w:rPr>
            </w:pPr>
            <w:r>
              <w:rPr>
                <w:rFonts w:hint="eastAsia" w:ascii="宋体" w:hAnsi="宋体" w:eastAsia="宋体" w:cs="宋体"/>
                <w:b/>
                <w:bCs/>
                <w:snapToGrid/>
                <w:sz w:val="22"/>
                <w:szCs w:val="22"/>
                <w:lang w:eastAsia="zh-CN" w:bidi="ar"/>
              </w:rPr>
              <w:t xml:space="preserve"> 80,828.53  </w:t>
            </w:r>
          </w:p>
        </w:tc>
      </w:tr>
      <w:tr w14:paraId="7CB84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94" w:type="pct"/>
          </w:tcPr>
          <w:p w14:paraId="3A577AD2">
            <w:pPr>
              <w:widowControl w:val="0"/>
              <w:kinsoku/>
              <w:snapToGrid/>
              <w:spacing w:line="560" w:lineRule="exact"/>
              <w:jc w:val="both"/>
              <w:textAlignment w:val="auto"/>
              <w:rPr>
                <w:rFonts w:ascii="宋体" w:hAnsi="宋体" w:eastAsia="宋体" w:cs="宋体"/>
                <w:b/>
                <w:bCs/>
                <w:snapToGrid/>
                <w:color w:val="auto"/>
                <w:lang w:eastAsia="zh-CN"/>
              </w:rPr>
            </w:pPr>
            <w:r>
              <w:rPr>
                <w:rFonts w:hint="eastAsia" w:ascii="宋体" w:hAnsi="宋体" w:eastAsia="宋体" w:cs="宋体"/>
                <w:b/>
                <w:bCs/>
                <w:snapToGrid/>
                <w:color w:val="auto"/>
                <w:lang w:eastAsia="zh-CN"/>
              </w:rPr>
              <w:t>净利润</w:t>
            </w:r>
          </w:p>
        </w:tc>
        <w:tc>
          <w:tcPr>
            <w:tcW w:w="1755" w:type="pct"/>
            <w:vAlign w:val="center"/>
          </w:tcPr>
          <w:p w14:paraId="490F955E">
            <w:pPr>
              <w:kinsoku/>
              <w:autoSpaceDE/>
              <w:autoSpaceDN/>
              <w:adjustRightInd/>
              <w:snapToGrid/>
              <w:jc w:val="right"/>
              <w:textAlignment w:val="center"/>
              <w:rPr>
                <w:rFonts w:ascii="宋体" w:hAnsi="宋体" w:eastAsia="宋体" w:cs="宋体"/>
                <w:b/>
                <w:bCs/>
                <w:snapToGrid/>
                <w:color w:val="auto"/>
                <w:sz w:val="22"/>
                <w:szCs w:val="22"/>
                <w:lang w:eastAsia="zh-CN" w:bidi="ar"/>
              </w:rPr>
            </w:pPr>
            <w:r>
              <w:rPr>
                <w:rFonts w:hint="eastAsia" w:ascii="仿宋" w:hAnsi="仿宋" w:eastAsia="仿宋" w:cs="仿宋"/>
                <w:b/>
                <w:bCs/>
                <w:snapToGrid/>
                <w:color w:val="auto"/>
                <w:lang w:eastAsia="zh-CN" w:bidi="ar"/>
              </w:rPr>
              <w:t xml:space="preserve"> 2,211.55  </w:t>
            </w:r>
          </w:p>
        </w:tc>
        <w:tc>
          <w:tcPr>
            <w:tcW w:w="2050" w:type="pct"/>
            <w:vAlign w:val="center"/>
          </w:tcPr>
          <w:p w14:paraId="75E21122">
            <w:pPr>
              <w:kinsoku/>
              <w:autoSpaceDE/>
              <w:autoSpaceDN/>
              <w:adjustRightInd/>
              <w:snapToGrid/>
              <w:jc w:val="right"/>
              <w:textAlignment w:val="center"/>
              <w:rPr>
                <w:rFonts w:ascii="宋体" w:hAnsi="宋体" w:eastAsia="宋体" w:cs="宋体"/>
                <w:b/>
                <w:bCs/>
                <w:snapToGrid/>
                <w:color w:val="auto"/>
                <w:lang w:eastAsia="zh-CN"/>
              </w:rPr>
            </w:pPr>
            <w:r>
              <w:rPr>
                <w:rFonts w:hint="eastAsia" w:ascii="宋体" w:hAnsi="宋体" w:eastAsia="宋体" w:cs="宋体"/>
                <w:b/>
                <w:bCs/>
                <w:snapToGrid/>
                <w:sz w:val="22"/>
                <w:szCs w:val="22"/>
                <w:lang w:eastAsia="zh-CN" w:bidi="ar"/>
              </w:rPr>
              <w:t xml:space="preserve"> 8,112.29  </w:t>
            </w:r>
          </w:p>
        </w:tc>
      </w:tr>
    </w:tbl>
    <w:p w14:paraId="452E804D">
      <w:pPr>
        <w:widowControl w:val="0"/>
        <w:kinsoku/>
        <w:snapToGrid/>
        <w:spacing w:line="560" w:lineRule="exact"/>
        <w:jc w:val="both"/>
        <w:textAlignment w:val="auto"/>
        <w:rPr>
          <w:rFonts w:ascii="仿宋" w:hAnsi="仿宋" w:eastAsia="仿宋" w:cs="仿宋"/>
          <w:b/>
          <w:snapToGrid/>
          <w:sz w:val="32"/>
          <w:szCs w:val="32"/>
          <w:lang w:eastAsia="zh-CN"/>
        </w:rPr>
      </w:pPr>
      <w:r>
        <w:rPr>
          <w:rFonts w:hint="eastAsia" w:ascii="仿宋" w:hAnsi="仿宋" w:eastAsia="仿宋" w:cs="仿宋"/>
          <w:b/>
          <w:snapToGrid/>
          <w:sz w:val="32"/>
          <w:szCs w:val="32"/>
          <w:lang w:eastAsia="zh-CN"/>
        </w:rPr>
        <w:t>三、担保协议的主要内容</w:t>
      </w:r>
    </w:p>
    <w:p w14:paraId="23FCD906">
      <w:pPr>
        <w:widowControl w:val="0"/>
        <w:kinsoku/>
        <w:snapToGrid/>
        <w:spacing w:line="560" w:lineRule="exact"/>
        <w:ind w:firstLine="640" w:firstLineChars="200"/>
        <w:jc w:val="both"/>
        <w:textAlignment w:val="auto"/>
        <w:rPr>
          <w:rFonts w:ascii="仿宋" w:hAnsi="仿宋" w:eastAsia="仿宋" w:cs="仿宋"/>
          <w:snapToGrid/>
          <w:sz w:val="32"/>
          <w:szCs w:val="32"/>
          <w:lang w:eastAsia="zh-CN"/>
        </w:rPr>
      </w:pPr>
      <w:r>
        <w:rPr>
          <w:rFonts w:hint="eastAsia" w:ascii="仿宋" w:hAnsi="仿宋" w:eastAsia="仿宋" w:cs="仿宋"/>
          <w:snapToGrid/>
          <w:sz w:val="32"/>
          <w:szCs w:val="32"/>
          <w:lang w:eastAsia="zh-CN"/>
        </w:rPr>
        <w:t>本次担保预计系为子公司提供的最高担保额度，在该担保额度内，公司将根据实际发生的担保在定期报告或进展公告中披露相应内容。</w:t>
      </w:r>
    </w:p>
    <w:p w14:paraId="361E86DC">
      <w:pPr>
        <w:widowControl w:val="0"/>
        <w:kinsoku/>
        <w:snapToGrid/>
        <w:spacing w:line="560" w:lineRule="exact"/>
        <w:jc w:val="both"/>
        <w:textAlignment w:val="auto"/>
        <w:rPr>
          <w:rFonts w:ascii="仿宋" w:hAnsi="仿宋" w:eastAsia="仿宋" w:cs="仿宋"/>
          <w:b/>
          <w:snapToGrid/>
          <w:color w:val="auto"/>
          <w:kern w:val="2"/>
          <w:sz w:val="32"/>
          <w:szCs w:val="32"/>
          <w:lang w:eastAsia="zh-CN"/>
        </w:rPr>
      </w:pPr>
      <w:r>
        <w:rPr>
          <w:rFonts w:hint="eastAsia" w:ascii="仿宋" w:hAnsi="仿宋" w:eastAsia="仿宋" w:cs="仿宋"/>
          <w:b/>
          <w:snapToGrid/>
          <w:color w:val="auto"/>
          <w:kern w:val="2"/>
          <w:sz w:val="32"/>
          <w:szCs w:val="32"/>
          <w:lang w:eastAsia="zh-CN"/>
        </w:rPr>
        <w:t>四、担保的必要性和合理性</w:t>
      </w:r>
    </w:p>
    <w:p w14:paraId="4C286AEE">
      <w:pPr>
        <w:widowControl w:val="0"/>
        <w:kinsoku/>
        <w:snapToGrid/>
        <w:spacing w:line="560" w:lineRule="exact"/>
        <w:ind w:firstLine="640" w:firstLineChars="200"/>
        <w:jc w:val="both"/>
        <w:textAlignment w:val="auto"/>
        <w:rPr>
          <w:rFonts w:ascii="仿宋" w:hAnsi="仿宋" w:eastAsia="仿宋" w:cs="仿宋"/>
          <w:snapToGrid/>
          <w:sz w:val="32"/>
          <w:szCs w:val="32"/>
          <w:lang w:eastAsia="zh-CN"/>
        </w:rPr>
      </w:pPr>
      <w:r>
        <w:rPr>
          <w:rFonts w:hint="eastAsia" w:ascii="仿宋" w:hAnsi="仿宋" w:eastAsia="仿宋" w:cs="仿宋"/>
          <w:snapToGrid/>
          <w:sz w:val="32"/>
          <w:szCs w:val="32"/>
          <w:lang w:eastAsia="zh-CN"/>
        </w:rPr>
        <w:t>本次担保主要为满足子公司日常生产经营需要，保证其生产经营活动的顺利开展，符合公司实际经营情况和整体发展战略，具有必要性和合理性。被担保对象为公司全资或控股子公司，公司对其日常经营活动和资信状况能够及时掌握，担保风险总体可控，不存在损害公司及股东特别是中小股东利益的情形。</w:t>
      </w:r>
    </w:p>
    <w:p w14:paraId="459B1177">
      <w:pPr>
        <w:widowControl w:val="0"/>
        <w:kinsoku/>
        <w:snapToGrid/>
        <w:spacing w:line="560" w:lineRule="exact"/>
        <w:jc w:val="both"/>
        <w:textAlignment w:val="auto"/>
        <w:rPr>
          <w:rFonts w:ascii="仿宋" w:hAnsi="仿宋" w:eastAsia="仿宋" w:cs="仿宋"/>
          <w:b/>
          <w:snapToGrid/>
          <w:color w:val="auto"/>
          <w:kern w:val="2"/>
          <w:sz w:val="32"/>
          <w:szCs w:val="32"/>
          <w:lang w:eastAsia="zh-CN"/>
        </w:rPr>
      </w:pPr>
      <w:r>
        <w:rPr>
          <w:rFonts w:hint="eastAsia" w:ascii="仿宋" w:hAnsi="仿宋" w:eastAsia="仿宋" w:cs="仿宋"/>
          <w:b/>
          <w:snapToGrid/>
          <w:color w:val="auto"/>
          <w:kern w:val="2"/>
          <w:sz w:val="32"/>
          <w:szCs w:val="32"/>
          <w:lang w:eastAsia="zh-CN"/>
        </w:rPr>
        <w:t>五、累计对外担保数量及逾期担保的数量</w:t>
      </w:r>
    </w:p>
    <w:p w14:paraId="68F9D65F">
      <w:pPr>
        <w:widowControl w:val="0"/>
        <w:kinsoku/>
        <w:snapToGrid/>
        <w:spacing w:line="560" w:lineRule="exact"/>
        <w:ind w:firstLine="640" w:firstLineChars="200"/>
        <w:jc w:val="both"/>
        <w:textAlignment w:val="auto"/>
        <w:rPr>
          <w:rFonts w:ascii="仿宋" w:hAnsi="仿宋" w:eastAsia="仿宋" w:cs="仿宋"/>
          <w:snapToGrid/>
          <w:sz w:val="32"/>
          <w:szCs w:val="32"/>
          <w:lang w:eastAsia="zh-CN"/>
        </w:rPr>
      </w:pPr>
      <w:r>
        <w:rPr>
          <w:rFonts w:hint="eastAsia" w:ascii="仿宋" w:hAnsi="仿宋" w:eastAsia="仿宋" w:cs="仿宋"/>
          <w:snapToGrid/>
          <w:sz w:val="32"/>
          <w:szCs w:val="32"/>
          <w:lang w:eastAsia="zh-CN"/>
        </w:rPr>
        <w:t>截至2024年10月31日，公司及控股子公司对外担保总额为30,000万元，余额为19,073.73万元（不含本次），系公司为子公司黔南望江和云变电气提供的担保，余额占公司最近一期经审计归属于上市公司股东的净资产的7.98%，不存在逾期担保。</w:t>
      </w:r>
    </w:p>
    <w:p w14:paraId="53A1FA0A">
      <w:pPr>
        <w:widowControl w:val="0"/>
        <w:kinsoku/>
        <w:snapToGrid/>
        <w:spacing w:line="560" w:lineRule="exact"/>
        <w:ind w:firstLine="640" w:firstLineChars="200"/>
        <w:jc w:val="both"/>
        <w:textAlignment w:val="auto"/>
        <w:rPr>
          <w:rFonts w:ascii="仿宋" w:hAnsi="仿宋" w:eastAsia="仿宋" w:cs="仿宋"/>
          <w:snapToGrid/>
          <w:sz w:val="32"/>
          <w:szCs w:val="32"/>
          <w:lang w:eastAsia="zh-CN"/>
        </w:rPr>
      </w:pPr>
    </w:p>
    <w:p w14:paraId="572AC88A">
      <w:pPr>
        <w:widowControl w:val="0"/>
        <w:kinsoku/>
        <w:autoSpaceDE/>
        <w:autoSpaceDN/>
        <w:adjustRightInd/>
        <w:snapToGrid/>
        <w:spacing w:line="560" w:lineRule="exact"/>
        <w:ind w:firstLine="640" w:firstLineChars="200"/>
        <w:jc w:val="both"/>
        <w:textAlignment w:val="auto"/>
        <w:rPr>
          <w:rFonts w:ascii="仿宋" w:hAnsi="仿宋" w:eastAsia="仿宋" w:cs="仿宋"/>
          <w:snapToGrid/>
          <w:color w:val="auto"/>
          <w:kern w:val="2"/>
          <w:sz w:val="32"/>
          <w:szCs w:val="32"/>
          <w:lang w:eastAsia="zh-CN"/>
        </w:rPr>
      </w:pPr>
      <w:r>
        <w:rPr>
          <w:rFonts w:hint="eastAsia" w:ascii="仿宋" w:hAnsi="仿宋" w:eastAsia="仿宋" w:cs="仿宋"/>
          <w:snapToGrid/>
          <w:color w:val="auto"/>
          <w:kern w:val="2"/>
          <w:sz w:val="32"/>
          <w:szCs w:val="32"/>
          <w:lang w:eastAsia="zh-CN"/>
        </w:rPr>
        <w:t>以上议案，请各位股东审议。</w:t>
      </w:r>
    </w:p>
    <w:p w14:paraId="1F5C475A">
      <w:pPr>
        <w:widowControl w:val="0"/>
        <w:kinsoku/>
        <w:autoSpaceDE/>
        <w:autoSpaceDN/>
        <w:adjustRightInd/>
        <w:snapToGrid/>
        <w:spacing w:line="560" w:lineRule="exact"/>
        <w:ind w:firstLine="640" w:firstLineChars="200"/>
        <w:textAlignment w:val="auto"/>
        <w:rPr>
          <w:rFonts w:ascii="仿宋" w:hAnsi="仿宋" w:eastAsia="仿宋" w:cs="仿宋"/>
          <w:snapToGrid/>
          <w:color w:val="auto"/>
          <w:kern w:val="2"/>
          <w:sz w:val="32"/>
          <w:szCs w:val="32"/>
          <w:lang w:eastAsia="zh-CN"/>
        </w:rPr>
      </w:pPr>
    </w:p>
    <w:p w14:paraId="322A0CC8">
      <w:pPr>
        <w:widowControl w:val="0"/>
        <w:kinsoku/>
        <w:autoSpaceDE/>
        <w:autoSpaceDN/>
        <w:adjustRightInd/>
        <w:snapToGrid/>
        <w:spacing w:line="560" w:lineRule="exact"/>
        <w:ind w:firstLine="640" w:firstLineChars="200"/>
        <w:jc w:val="right"/>
        <w:textAlignment w:val="auto"/>
        <w:rPr>
          <w:rFonts w:ascii="仿宋" w:hAnsi="仿宋" w:eastAsia="仿宋" w:cs="仿宋"/>
          <w:snapToGrid/>
          <w:color w:val="auto"/>
          <w:kern w:val="2"/>
          <w:sz w:val="32"/>
          <w:szCs w:val="32"/>
          <w:lang w:eastAsia="zh-CN"/>
        </w:rPr>
      </w:pPr>
      <w:r>
        <w:rPr>
          <w:rFonts w:hint="eastAsia" w:ascii="仿宋" w:hAnsi="仿宋" w:eastAsia="仿宋" w:cs="仿宋"/>
          <w:snapToGrid/>
          <w:color w:val="auto"/>
          <w:kern w:val="2"/>
          <w:sz w:val="32"/>
          <w:szCs w:val="32"/>
          <w:lang w:eastAsia="zh-CN"/>
        </w:rPr>
        <w:t>重庆望变电气（集团）股份有限公司</w:t>
      </w:r>
    </w:p>
    <w:p w14:paraId="12391A45">
      <w:pPr>
        <w:widowControl w:val="0"/>
        <w:kinsoku/>
        <w:autoSpaceDE/>
        <w:autoSpaceDN/>
        <w:adjustRightInd/>
        <w:snapToGrid/>
        <w:spacing w:line="560" w:lineRule="exact"/>
        <w:ind w:firstLine="640" w:firstLineChars="200"/>
        <w:jc w:val="right"/>
        <w:textAlignment w:val="auto"/>
        <w:rPr>
          <w:rFonts w:ascii="仿宋" w:hAnsi="仿宋" w:eastAsia="仿宋" w:cs="仿宋"/>
          <w:snapToGrid/>
          <w:color w:val="auto"/>
          <w:kern w:val="2"/>
          <w:sz w:val="32"/>
          <w:szCs w:val="32"/>
          <w:lang w:eastAsia="zh-CN"/>
        </w:rPr>
      </w:pPr>
      <w:r>
        <w:rPr>
          <w:rFonts w:hint="eastAsia" w:ascii="仿宋" w:hAnsi="仿宋" w:eastAsia="仿宋" w:cs="仿宋"/>
          <w:snapToGrid/>
          <w:color w:val="auto"/>
          <w:kern w:val="2"/>
          <w:sz w:val="32"/>
          <w:szCs w:val="32"/>
          <w:lang w:eastAsia="zh-CN"/>
        </w:rPr>
        <w:t>董事会</w:t>
      </w:r>
    </w:p>
    <w:p w14:paraId="33B172BA">
      <w:pPr>
        <w:widowControl w:val="0"/>
        <w:kinsoku/>
        <w:autoSpaceDE/>
        <w:autoSpaceDN/>
        <w:adjustRightInd/>
        <w:snapToGrid/>
        <w:spacing w:line="560" w:lineRule="exact"/>
        <w:ind w:firstLine="5920" w:firstLineChars="1850"/>
        <w:jc w:val="right"/>
        <w:textAlignment w:val="auto"/>
        <w:rPr>
          <w:rFonts w:ascii="仿宋" w:hAnsi="仿宋" w:eastAsia="仿宋" w:cs="仿宋"/>
          <w:snapToGrid/>
          <w:color w:val="auto"/>
          <w:kern w:val="2"/>
          <w:sz w:val="32"/>
          <w:szCs w:val="32"/>
          <w:lang w:eastAsia="zh-CN"/>
        </w:rPr>
      </w:pPr>
      <w:r>
        <w:rPr>
          <w:rFonts w:hint="eastAsia" w:ascii="仿宋" w:hAnsi="仿宋" w:eastAsia="仿宋" w:cs="仿宋"/>
          <w:snapToGrid/>
          <w:color w:val="auto"/>
          <w:kern w:val="2"/>
          <w:sz w:val="32"/>
          <w:szCs w:val="32"/>
          <w:lang w:eastAsia="zh-CN"/>
        </w:rPr>
        <w:t>2024年11月2</w:t>
      </w:r>
      <w:r>
        <w:rPr>
          <w:rFonts w:ascii="仿宋" w:hAnsi="仿宋" w:eastAsia="仿宋" w:cs="仿宋"/>
          <w:snapToGrid/>
          <w:color w:val="auto"/>
          <w:kern w:val="2"/>
          <w:sz w:val="32"/>
          <w:szCs w:val="32"/>
          <w:lang w:eastAsia="zh-CN"/>
        </w:rPr>
        <w:t>8</w:t>
      </w:r>
      <w:r>
        <w:rPr>
          <w:rFonts w:hint="eastAsia" w:ascii="仿宋" w:hAnsi="仿宋" w:eastAsia="仿宋" w:cs="仿宋"/>
          <w:snapToGrid/>
          <w:color w:val="auto"/>
          <w:kern w:val="2"/>
          <w:sz w:val="32"/>
          <w:szCs w:val="32"/>
          <w:lang w:eastAsia="zh-CN"/>
        </w:rPr>
        <w:t>日</w:t>
      </w:r>
    </w:p>
    <w:p w14:paraId="05681B51">
      <w:pPr>
        <w:rPr>
          <w:rFonts w:ascii="仿宋" w:hAnsi="仿宋" w:eastAsia="仿宋" w:cs="仿宋"/>
          <w:sz w:val="31"/>
          <w:szCs w:val="31"/>
          <w:lang w:eastAsia="zh-CN"/>
        </w:rPr>
      </w:pPr>
    </w:p>
    <w:sectPr>
      <w:headerReference r:id="rId7" w:type="default"/>
      <w:pgSz w:w="11907" w:h="16839"/>
      <w:pgMar w:top="1404" w:right="972" w:bottom="1155" w:left="1474" w:header="907" w:footer="794"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10" w:usb3="00000000" w:csb0="00040000" w:csb1="00000000"/>
  </w:font>
  <w:font w:name="Times New Roman Regular">
    <w:altName w:val="Times New Roman"/>
    <w:panose1 w:val="00000000000000000000"/>
    <w:charset w:val="00"/>
    <w:family w:val="auto"/>
    <w:pitch w:val="default"/>
    <w:sig w:usb0="00000000" w:usb1="00000000"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16215">
    <w:pPr>
      <w:spacing w:line="168" w:lineRule="auto"/>
      <w:rPr>
        <w:rFonts w:ascii="Calibri" w:hAnsi="Calibri" w:eastAsia="Calibri" w:cs="Calibri"/>
        <w:sz w:val="18"/>
        <w:szCs w:val="18"/>
      </w:rPr>
    </w:pPr>
    <w:r>
      <w:rPr>
        <w:sz w:val="18"/>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8EA4F6">
                          <w:pPr>
                            <w:pStyle w:val="2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C8EA4F6">
                    <w:pPr>
                      <w:pStyle w:val="2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82161869"/>
    </w:sdtPr>
    <w:sdtContent>
      <w:p w14:paraId="6AD90400">
        <w:pPr>
          <w:pStyle w:val="25"/>
          <w:jc w:val="center"/>
        </w:pPr>
        <w:r>
          <w:fldChar w:fldCharType="begin"/>
        </w:r>
        <w:r>
          <w:instrText xml:space="preserve">PAGE   \* MERGEFORMAT</w:instrText>
        </w:r>
        <w:r>
          <w:fldChar w:fldCharType="separate"/>
        </w:r>
        <w:r>
          <w:rPr>
            <w:lang w:val="zh-CN" w:eastAsia="zh-CN"/>
          </w:rPr>
          <w:t>3</w:t>
        </w:r>
        <w:r>
          <w:fldChar w:fldCharType="end"/>
        </w:r>
      </w:p>
    </w:sdtContent>
  </w:sdt>
  <w:p w14:paraId="227B6E83">
    <w:pPr>
      <w:pStyle w:val="2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49DE3">
    <w:pPr>
      <w:spacing w:line="169" w:lineRule="auto"/>
      <w:rPr>
        <w:rFonts w:ascii="Calibri" w:hAnsi="Calibri" w:eastAsia="Calibri" w:cs="Calibri"/>
        <w:sz w:val="18"/>
        <w:szCs w:val="18"/>
      </w:rPr>
    </w:pPr>
    <w:r>
      <w:rPr>
        <w:sz w:val="18"/>
        <w:lang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14605"/>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974873">
                          <w:pPr>
                            <w:pStyle w:val="25"/>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26974873">
                    <w:pPr>
                      <w:pStyle w:val="25"/>
                    </w:pPr>
                    <w:r>
                      <w:fldChar w:fldCharType="begin"/>
                    </w:r>
                    <w:r>
                      <w:instrText xml:space="preserve"> PAGE  \* MERGEFORMAT </w:instrText>
                    </w:r>
                    <w:r>
                      <w:fldChar w:fldCharType="separate"/>
                    </w:r>
                    <w:r>
                      <w:t>10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596B6">
    <w:pPr>
      <w:spacing w:before="277" w:line="216" w:lineRule="auto"/>
      <w:ind w:right="210"/>
      <w:jc w:val="right"/>
      <w:rPr>
        <w:rFonts w:ascii="仿宋" w:hAnsi="仿宋" w:eastAsia="仿宋" w:cs="仿宋"/>
        <w:sz w:val="18"/>
        <w:szCs w:val="18"/>
        <w:lang w:eastAsia="zh-CN"/>
      </w:rPr>
    </w:pPr>
    <w:r>
      <w:rPr>
        <w:lang w:eastAsia="zh-CN"/>
      </w:rPr>
      <w:drawing>
        <wp:anchor distT="0" distB="0" distL="0" distR="0" simplePos="0" relativeHeight="251662336" behindDoc="0" locked="0" layoutInCell="0" allowOverlap="1">
          <wp:simplePos x="0" y="0"/>
          <wp:positionH relativeFrom="margin">
            <wp:posOffset>206375</wp:posOffset>
          </wp:positionH>
          <wp:positionV relativeFrom="page">
            <wp:posOffset>582295</wp:posOffset>
          </wp:positionV>
          <wp:extent cx="224155" cy="273050"/>
          <wp:effectExtent l="0" t="0" r="4445" b="0"/>
          <wp:wrapNone/>
          <wp:docPr id="17" name="IM 2"/>
          <wp:cNvGraphicFramePr/>
          <a:graphic xmlns:a="http://schemas.openxmlformats.org/drawingml/2006/main">
            <a:graphicData uri="http://schemas.openxmlformats.org/drawingml/2006/picture">
              <pic:pic xmlns:pic="http://schemas.openxmlformats.org/drawingml/2006/picture">
                <pic:nvPicPr>
                  <pic:cNvPr id="17" name="IM 2"/>
                  <pic:cNvPicPr/>
                </pic:nvPicPr>
                <pic:blipFill>
                  <a:blip r:embed="rId1"/>
                  <a:stretch>
                    <a:fillRect/>
                  </a:stretch>
                </pic:blipFill>
                <pic:spPr>
                  <a:xfrm>
                    <a:off x="0" y="0"/>
                    <a:ext cx="224155" cy="273050"/>
                  </a:xfrm>
                  <a:prstGeom prst="rect">
                    <a:avLst/>
                  </a:prstGeom>
                </pic:spPr>
              </pic:pic>
            </a:graphicData>
          </a:graphic>
        </wp:anchor>
      </w:drawing>
    </w:r>
    <w:r>
      <w:rPr>
        <w:lang w:eastAsia="zh-CN"/>
      </w:rPr>
      <mc:AlternateContent>
        <mc:Choice Requires="wps">
          <w:drawing>
            <wp:anchor distT="0" distB="0" distL="114300" distR="114300" simplePos="0" relativeHeight="251663360" behindDoc="0" locked="0" layoutInCell="0" allowOverlap="1">
              <wp:simplePos x="0" y="0"/>
              <wp:positionH relativeFrom="page">
                <wp:posOffset>1137920</wp:posOffset>
              </wp:positionH>
              <wp:positionV relativeFrom="page">
                <wp:posOffset>909955</wp:posOffset>
              </wp:positionV>
              <wp:extent cx="5436235" cy="6350"/>
              <wp:effectExtent l="0" t="0" r="0" b="0"/>
              <wp:wrapNone/>
              <wp:docPr id="20" name="Freeform 1025"/>
              <wp:cNvGraphicFramePr/>
              <a:graphic xmlns:a="http://schemas.openxmlformats.org/drawingml/2006/main">
                <a:graphicData uri="http://schemas.microsoft.com/office/word/2010/wordprocessingShape">
                  <wps:wsp>
                    <wps:cNvSpPr>
                      <a:spLocks noChangeArrowheads="1"/>
                    </wps:cNvSpPr>
                    <wps:spPr bwMode="auto">
                      <a:xfrm>
                        <a:off x="0" y="0"/>
                        <a:ext cx="5436000" cy="6350"/>
                      </a:xfrm>
                      <a:custGeom>
                        <a:avLst/>
                        <a:gdLst>
                          <a:gd name="T0" fmla="*/ 0 w 9062"/>
                          <a:gd name="T1" fmla="*/ 9 h 10"/>
                          <a:gd name="T2" fmla="*/ 9061 w 9062"/>
                          <a:gd name="T3" fmla="*/ 9 h 10"/>
                          <a:gd name="T4" fmla="*/ 9061 w 9062"/>
                          <a:gd name="T5" fmla="*/ 0 h 10"/>
                          <a:gd name="T6" fmla="*/ 0 w 9062"/>
                          <a:gd name="T7" fmla="*/ 0 h 10"/>
                          <a:gd name="T8" fmla="*/ 0 w 9062"/>
                          <a:gd name="T9" fmla="*/ 9 h 10"/>
                        </a:gdLst>
                        <a:ahLst/>
                        <a:cxnLst>
                          <a:cxn ang="0">
                            <a:pos x="T0" y="T1"/>
                          </a:cxn>
                          <a:cxn ang="0">
                            <a:pos x="T2" y="T3"/>
                          </a:cxn>
                          <a:cxn ang="0">
                            <a:pos x="T4" y="T5"/>
                          </a:cxn>
                          <a:cxn ang="0">
                            <a:pos x="T6" y="T7"/>
                          </a:cxn>
                          <a:cxn ang="0">
                            <a:pos x="T8" y="T9"/>
                          </a:cxn>
                        </a:cxnLst>
                        <a:rect l="0" t="0" r="r" b="b"/>
                        <a:pathLst>
                          <a:path w="9062" h="10">
                            <a:moveTo>
                              <a:pt x="0" y="9"/>
                            </a:moveTo>
                            <a:lnTo>
                              <a:pt x="9061" y="9"/>
                            </a:lnTo>
                            <a:lnTo>
                              <a:pt x="9061" y="0"/>
                            </a:lnTo>
                            <a:lnTo>
                              <a:pt x="0" y="0"/>
                            </a:lnTo>
                            <a:lnTo>
                              <a:pt x="0" y="9"/>
                            </a:lnTo>
                            <a:close/>
                          </a:path>
                        </a:pathLst>
                      </a:custGeom>
                      <a:solidFill>
                        <a:srgbClr val="000000"/>
                      </a:solidFill>
                      <a:ln>
                        <a:noFill/>
                      </a:ln>
                    </wps:spPr>
                    <wps:txbx>
                      <w:txbxContent>
                        <w:p w14:paraId="3D372E25">
                          <w:pPr>
                            <w:jc w:val="center"/>
                            <w:rPr>
                              <w:rFonts w:eastAsiaTheme="minorEastAsia"/>
                              <w:lang w:eastAsia="zh-CN"/>
                            </w:rPr>
                          </w:pPr>
                          <w:r>
                            <w:rPr>
                              <w:rFonts w:hint="eastAsia" w:eastAsiaTheme="minorEastAsia"/>
                              <w:lang w:eastAsia="zh-CN"/>
                            </w:rPr>
                            <w:t>0</w:t>
                          </w:r>
                        </w:p>
                      </w:txbxContent>
                    </wps:txbx>
                    <wps:bodyPr rot="0" vert="horz" wrap="square" lIns="91440" tIns="45720" rIns="91440" bIns="45720" anchor="t" anchorCtr="0" upright="1">
                      <a:noAutofit/>
                    </wps:bodyPr>
                  </wps:wsp>
                </a:graphicData>
              </a:graphic>
            </wp:anchor>
          </w:drawing>
        </mc:Choice>
        <mc:Fallback>
          <w:pict>
            <v:shape id="Freeform 1025" o:spid="_x0000_s1026" o:spt="100" style="position:absolute;left:0pt;margin-left:89.6pt;margin-top:71.65pt;height:0.5pt;width:428.05pt;mso-position-horizontal-relative:page;mso-position-vertical-relative:page;z-index:251663360;mso-width-relative:page;mso-height-relative:page;" fillcolor="#000000" filled="t" stroked="f" coordsize="9062,10" o:allowincell="f" o:gfxdata="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" path="m0,9l9061,9,9061,0,0,0,0,9xe">
              <v:path textboxrect="0,0,9062,10" o:connectlocs="0,5715;5435400,5715;5435400,0;0,0;0,5715" o:connectangles="0,0,0,0,0"/>
              <v:fill on="t" focussize="0,0"/>
              <v:stroke on="f"/>
              <v:imagedata o:title=""/>
              <o:lock v:ext="edit" aspectratio="f"/>
              <v:textbox>
                <w:txbxContent>
                  <w:p w14:paraId="3D372E25">
                    <w:pPr>
                      <w:jc w:val="center"/>
                      <w:rPr>
                        <w:rFonts w:eastAsiaTheme="minorEastAsia"/>
                        <w:lang w:eastAsia="zh-CN"/>
                      </w:rPr>
                    </w:pPr>
                    <w:r>
                      <w:rPr>
                        <w:rFonts w:hint="eastAsia" w:eastAsiaTheme="minorEastAsia"/>
                        <w:lang w:eastAsia="zh-CN"/>
                      </w:rPr>
                      <w:t>0</w:t>
                    </w:r>
                  </w:p>
                </w:txbxContent>
              </v:textbox>
            </v:shape>
          </w:pict>
        </mc:Fallback>
      </mc:AlternateContent>
    </w:r>
    <w:r>
      <w:rPr>
        <w:rFonts w:ascii="仿宋" w:hAnsi="仿宋" w:eastAsia="仿宋" w:cs="仿宋"/>
        <w:spacing w:val="-2"/>
        <w:sz w:val="18"/>
        <w:szCs w:val="18"/>
        <w:lang w:eastAsia="zh-CN"/>
      </w:rPr>
      <w:t>202</w:t>
    </w:r>
    <w:r>
      <w:rPr>
        <w:rFonts w:hint="eastAsia" w:ascii="仿宋" w:hAnsi="仿宋" w:eastAsia="仿宋" w:cs="仿宋"/>
        <w:spacing w:val="-2"/>
        <w:sz w:val="18"/>
        <w:szCs w:val="18"/>
        <w:lang w:eastAsia="zh-CN"/>
      </w:rPr>
      <w:t>4</w:t>
    </w:r>
    <w:r>
      <w:rPr>
        <w:rFonts w:ascii="仿宋" w:hAnsi="仿宋" w:eastAsia="仿宋" w:cs="仿宋"/>
        <w:spacing w:val="-2"/>
        <w:sz w:val="18"/>
        <w:szCs w:val="18"/>
        <w:lang w:eastAsia="zh-CN"/>
      </w:rPr>
      <w:t>年第</w:t>
    </w:r>
    <w:r>
      <w:rPr>
        <w:rFonts w:hint="eastAsia" w:ascii="仿宋" w:hAnsi="仿宋" w:eastAsia="仿宋" w:cs="仿宋"/>
        <w:spacing w:val="-2"/>
        <w:sz w:val="18"/>
        <w:szCs w:val="18"/>
        <w:lang w:eastAsia="zh-CN"/>
      </w:rPr>
      <w:t>三</w:t>
    </w:r>
    <w:r>
      <w:rPr>
        <w:rFonts w:ascii="仿宋" w:hAnsi="仿宋" w:eastAsia="仿宋" w:cs="仿宋"/>
        <w:spacing w:val="-2"/>
        <w:sz w:val="18"/>
        <w:szCs w:val="18"/>
        <w:lang w:eastAsia="zh-CN"/>
      </w:rPr>
      <w:t>次临时股东会会议资料</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1390C">
    <w:pPr>
      <w:spacing w:before="277" w:line="216" w:lineRule="auto"/>
      <w:ind w:left="6064" w:firstLine="420" w:firstLineChars="200"/>
      <w:rPr>
        <w:rFonts w:ascii="仿宋" w:hAnsi="仿宋" w:eastAsia="仿宋" w:cs="仿宋"/>
        <w:sz w:val="18"/>
        <w:szCs w:val="18"/>
        <w:lang w:eastAsia="zh-CN"/>
      </w:rPr>
    </w:pPr>
    <w:r>
      <w:rPr>
        <w:lang w:eastAsia="zh-CN"/>
      </w:rPr>
      <mc:AlternateContent>
        <mc:Choice Requires="wps">
          <w:drawing>
            <wp:anchor distT="0" distB="0" distL="114300" distR="114300" simplePos="0" relativeHeight="251664384" behindDoc="0" locked="0" layoutInCell="0" allowOverlap="1">
              <wp:simplePos x="0" y="0"/>
              <wp:positionH relativeFrom="page">
                <wp:posOffset>938530</wp:posOffset>
              </wp:positionH>
              <wp:positionV relativeFrom="page">
                <wp:posOffset>885190</wp:posOffset>
              </wp:positionV>
              <wp:extent cx="6012180" cy="6350"/>
              <wp:effectExtent l="0" t="0" r="0" b="0"/>
              <wp:wrapNone/>
              <wp:docPr id="19" name="Freeform 1028"/>
              <wp:cNvGraphicFramePr/>
              <a:graphic xmlns:a="http://schemas.openxmlformats.org/drawingml/2006/main">
                <a:graphicData uri="http://schemas.microsoft.com/office/word/2010/wordprocessingShape">
                  <wps:wsp>
                    <wps:cNvSpPr>
                      <a:spLocks noChangeArrowheads="1"/>
                    </wps:cNvSpPr>
                    <wps:spPr bwMode="auto">
                      <a:xfrm>
                        <a:off x="0" y="0"/>
                        <a:ext cx="6012000" cy="6350"/>
                      </a:xfrm>
                      <a:custGeom>
                        <a:avLst/>
                        <a:gdLst>
                          <a:gd name="T0" fmla="*/ 0 w 9062"/>
                          <a:gd name="T1" fmla="*/ 9 h 10"/>
                          <a:gd name="T2" fmla="*/ 9061 w 9062"/>
                          <a:gd name="T3" fmla="*/ 9 h 10"/>
                          <a:gd name="T4" fmla="*/ 9061 w 9062"/>
                          <a:gd name="T5" fmla="*/ 0 h 10"/>
                          <a:gd name="T6" fmla="*/ 0 w 9062"/>
                          <a:gd name="T7" fmla="*/ 0 h 10"/>
                          <a:gd name="T8" fmla="*/ 0 w 9062"/>
                          <a:gd name="T9" fmla="*/ 9 h 10"/>
                        </a:gdLst>
                        <a:ahLst/>
                        <a:cxnLst>
                          <a:cxn ang="0">
                            <a:pos x="T0" y="T1"/>
                          </a:cxn>
                          <a:cxn ang="0">
                            <a:pos x="T2" y="T3"/>
                          </a:cxn>
                          <a:cxn ang="0">
                            <a:pos x="T4" y="T5"/>
                          </a:cxn>
                          <a:cxn ang="0">
                            <a:pos x="T6" y="T7"/>
                          </a:cxn>
                          <a:cxn ang="0">
                            <a:pos x="T8" y="T9"/>
                          </a:cxn>
                        </a:cxnLst>
                        <a:rect l="0" t="0" r="r" b="b"/>
                        <a:pathLst>
                          <a:path w="9062" h="10">
                            <a:moveTo>
                              <a:pt x="0" y="9"/>
                            </a:moveTo>
                            <a:lnTo>
                              <a:pt x="9061" y="9"/>
                            </a:lnTo>
                            <a:lnTo>
                              <a:pt x="9061" y="0"/>
                            </a:lnTo>
                            <a:lnTo>
                              <a:pt x="0" y="0"/>
                            </a:lnTo>
                            <a:lnTo>
                              <a:pt x="0" y="9"/>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1028" o:spid="_x0000_s1026" o:spt="100" style="position:absolute;left:0pt;margin-left:73.9pt;margin-top:69.7pt;height:0.5pt;width:473.4pt;mso-position-horizontal-relative:page;mso-position-vertical-relative:page;z-index:251664384;mso-width-relative:page;mso-height-relative:page;" fillcolor="#000000" filled="t" stroked="f" coordsize="9062,10" o:allowincell="f" o:gfxdata="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" path="m0,9l9061,9,9061,0,0,0,0,9xe">
              <v:path o:connectlocs="0,5715;6011336,5715;6011336,0;0,0;0,5715" o:connectangles="0,0,0,0,0"/>
              <v:fill on="t" focussize="0,0"/>
              <v:stroke on="f"/>
              <v:imagedata o:title=""/>
              <o:lock v:ext="edit" aspectratio="f"/>
            </v:shape>
          </w:pict>
        </mc:Fallback>
      </mc:AlternateContent>
    </w:r>
    <w:r>
      <w:rPr>
        <w:lang w:eastAsia="zh-CN"/>
      </w:rPr>
      <w:drawing>
        <wp:anchor distT="0" distB="0" distL="0" distR="0" simplePos="0" relativeHeight="251659264" behindDoc="0" locked="0" layoutInCell="0" allowOverlap="1">
          <wp:simplePos x="0" y="0"/>
          <wp:positionH relativeFrom="page">
            <wp:posOffset>1044575</wp:posOffset>
          </wp:positionH>
          <wp:positionV relativeFrom="page">
            <wp:posOffset>564515</wp:posOffset>
          </wp:positionV>
          <wp:extent cx="224155" cy="273050"/>
          <wp:effectExtent l="0" t="0" r="0" b="0"/>
          <wp:wrapNone/>
          <wp:docPr id="6" name="IM 10"/>
          <wp:cNvGraphicFramePr/>
          <a:graphic xmlns:a="http://schemas.openxmlformats.org/drawingml/2006/main">
            <a:graphicData uri="http://schemas.openxmlformats.org/drawingml/2006/picture">
              <pic:pic xmlns:pic="http://schemas.openxmlformats.org/drawingml/2006/picture">
                <pic:nvPicPr>
                  <pic:cNvPr id="6" name="IM 10"/>
                  <pic:cNvPicPr/>
                </pic:nvPicPr>
                <pic:blipFill>
                  <a:blip r:embed="rId1"/>
                  <a:stretch>
                    <a:fillRect/>
                  </a:stretch>
                </pic:blipFill>
                <pic:spPr>
                  <a:xfrm>
                    <a:off x="0" y="0"/>
                    <a:ext cx="224226" cy="273113"/>
                  </a:xfrm>
                  <a:prstGeom prst="rect">
                    <a:avLst/>
                  </a:prstGeom>
                </pic:spPr>
              </pic:pic>
            </a:graphicData>
          </a:graphic>
        </wp:anchor>
      </w:drawing>
    </w:r>
    <w:r>
      <w:rPr>
        <w:rFonts w:ascii="仿宋" w:hAnsi="仿宋" w:eastAsia="仿宋" w:cs="仿宋"/>
        <w:spacing w:val="-2"/>
        <w:sz w:val="18"/>
        <w:szCs w:val="18"/>
        <w:lang w:eastAsia="zh-CN"/>
      </w:rPr>
      <w:t>2024年第</w:t>
    </w:r>
    <w:r>
      <w:rPr>
        <w:rFonts w:hint="eastAsia" w:ascii="仿宋" w:hAnsi="仿宋" w:eastAsia="仿宋" w:cs="仿宋"/>
        <w:spacing w:val="-2"/>
        <w:sz w:val="18"/>
        <w:szCs w:val="18"/>
        <w:lang w:eastAsia="zh-CN"/>
      </w:rPr>
      <w:t>三</w:t>
    </w:r>
    <w:r>
      <w:rPr>
        <w:rFonts w:ascii="仿宋" w:hAnsi="仿宋" w:eastAsia="仿宋" w:cs="仿宋"/>
        <w:spacing w:val="-2"/>
        <w:sz w:val="18"/>
        <w:szCs w:val="18"/>
        <w:lang w:eastAsia="zh-CN"/>
      </w:rPr>
      <w:t>次临时股东会会议资料</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5FA445"/>
    <w:multiLevelType w:val="singleLevel"/>
    <w:tmpl w:val="D35FA445"/>
    <w:lvl w:ilvl="0" w:tentative="0">
      <w:start w:val="1"/>
      <w:numFmt w:val="chineseCounting"/>
      <w:suff w:val="nothing"/>
      <w:lvlText w:val="（%1）"/>
      <w:lvlJc w:val="left"/>
      <w:pPr>
        <w:ind w:left="469" w:firstLine="0"/>
      </w:pPr>
      <w:rPr>
        <w:rFonts w:hint="eastAsia"/>
      </w:rPr>
    </w:lvl>
  </w:abstractNum>
  <w:abstractNum w:abstractNumId="1">
    <w:nsid w:val="3437700D"/>
    <w:multiLevelType w:val="multilevel"/>
    <w:tmpl w:val="3437700D"/>
    <w:lvl w:ilvl="0" w:tentative="0">
      <w:start w:val="1"/>
      <w:numFmt w:val="chineseCountingThousand"/>
      <w:lvlText w:val="第%1章 "/>
      <w:lvlJc w:val="center"/>
      <w:pPr>
        <w:ind w:left="136" w:hanging="136"/>
      </w:pPr>
      <w:rPr>
        <w:rFonts w:hint="eastAsia"/>
      </w:rPr>
    </w:lvl>
    <w:lvl w:ilvl="1" w:tentative="0">
      <w:start w:val="1"/>
      <w:numFmt w:val="chineseCountingThousand"/>
      <w:lvlText w:val="%2、"/>
      <w:lvlJc w:val="left"/>
      <w:pPr>
        <w:ind w:left="136" w:hanging="136"/>
      </w:pPr>
      <w:rPr>
        <w:rFonts w:hint="eastAsia"/>
        <w:b/>
        <w:bCs/>
        <w:lang w:val="en-US"/>
      </w:rPr>
    </w:lvl>
    <w:lvl w:ilvl="2" w:tentative="0">
      <w:start w:val="1"/>
      <w:numFmt w:val="decimal"/>
      <w:pStyle w:val="4"/>
      <w:lvlText w:val="%3、"/>
      <w:lvlJc w:val="left"/>
      <w:pPr>
        <w:ind w:left="376" w:hanging="136"/>
      </w:pPr>
      <w:rPr>
        <w:rFonts w:hint="default" w:ascii="Times New Roman" w:hAnsi="Times New Roman" w:cs="Times New Roman"/>
        <w:color w:val="000000"/>
      </w:rPr>
    </w:lvl>
    <w:lvl w:ilvl="3" w:tentative="0">
      <w:start w:val="1"/>
      <w:numFmt w:val="decimal"/>
      <w:lvlText w:val="%3.%4."/>
      <w:lvlJc w:val="left"/>
      <w:pPr>
        <w:ind w:left="136" w:hanging="136"/>
      </w:pPr>
      <w:rPr>
        <w:rFonts w:hint="default" w:ascii="Times New Roman" w:hAnsi="Times New Roman" w:cs="Times New Roman"/>
      </w:rPr>
    </w:lvl>
    <w:lvl w:ilvl="4" w:tentative="0">
      <w:start w:val="1"/>
      <w:numFmt w:val="decimal"/>
      <w:lvlText w:val="%3.%4.%5."/>
      <w:lvlJc w:val="left"/>
      <w:pPr>
        <w:ind w:left="136" w:hanging="136"/>
      </w:pPr>
      <w:rPr>
        <w:rFonts w:hint="default" w:ascii="Times New Roman" w:hAnsi="Times New Roman" w:cs="Times New Roman"/>
        <w:color w:val="000000"/>
      </w:rPr>
    </w:lvl>
    <w:lvl w:ilvl="5" w:tentative="0">
      <w:start w:val="1"/>
      <w:numFmt w:val="decimal"/>
      <w:lvlText w:val="%3.%4.%5.%6."/>
      <w:lvlJc w:val="left"/>
      <w:pPr>
        <w:ind w:left="136" w:hanging="136"/>
      </w:pPr>
      <w:rPr>
        <w:rFonts w:hint="eastAsia"/>
      </w:rPr>
    </w:lvl>
    <w:lvl w:ilvl="6" w:tentative="0">
      <w:start w:val="1"/>
      <w:numFmt w:val="decimal"/>
      <w:lvlText w:val="%3.%4.%5.%6.%7"/>
      <w:lvlJc w:val="left"/>
      <w:pPr>
        <w:ind w:left="136" w:hanging="136"/>
      </w:pPr>
      <w:rPr>
        <w:rFonts w:hint="eastAsia"/>
      </w:rPr>
    </w:lvl>
    <w:lvl w:ilvl="7" w:tentative="0">
      <w:start w:val="1"/>
      <w:numFmt w:val="decimal"/>
      <w:lvlText w:val="%3.%4.%5.%6.%7.%8"/>
      <w:lvlJc w:val="left"/>
      <w:pPr>
        <w:ind w:left="136" w:hanging="136"/>
      </w:pPr>
      <w:rPr>
        <w:rFonts w:hint="eastAsia"/>
      </w:rPr>
    </w:lvl>
    <w:lvl w:ilvl="8" w:tentative="0">
      <w:start w:val="1"/>
      <w:numFmt w:val="decimal"/>
      <w:lvlText w:val="%3.%4.%5.%6.%7.%8.%9"/>
      <w:lvlJc w:val="left"/>
      <w:pPr>
        <w:ind w:left="136" w:hanging="136"/>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trackRevisions w:val="1"/>
  <w:documentProtection w:enforcement="0"/>
  <w:defaultTabStop w:val="420"/>
  <w:drawingGridHorizontalSpacing w:val="105"/>
  <w:drawingGridVerticalSpacing w:val="156"/>
  <w:displayHorizontalDrawingGridEvery w:val="2"/>
  <w:displayVerticalDrawingGridEvery w:val="2"/>
  <w:noPunctuationKerning w:val="1"/>
  <w:characterSpacingControl w:val="doNotCompress"/>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dlNzQyZmI5OWM5OGM0MjRkNWIyMzRjOTlhMGU0Y2QifQ=="/>
  </w:docVars>
  <w:rsids>
    <w:rsidRoot w:val="00B479D0"/>
    <w:rsid w:val="000145FE"/>
    <w:rsid w:val="0002259A"/>
    <w:rsid w:val="00040ED9"/>
    <w:rsid w:val="0004187C"/>
    <w:rsid w:val="00041E6E"/>
    <w:rsid w:val="00052EB4"/>
    <w:rsid w:val="00054C07"/>
    <w:rsid w:val="00066ADD"/>
    <w:rsid w:val="00066B20"/>
    <w:rsid w:val="000774CC"/>
    <w:rsid w:val="00092FE8"/>
    <w:rsid w:val="00095CE3"/>
    <w:rsid w:val="00096424"/>
    <w:rsid w:val="000A3860"/>
    <w:rsid w:val="000B19D1"/>
    <w:rsid w:val="000C4CA8"/>
    <w:rsid w:val="000C7115"/>
    <w:rsid w:val="000E26F1"/>
    <w:rsid w:val="001003EB"/>
    <w:rsid w:val="0010694A"/>
    <w:rsid w:val="00114F7D"/>
    <w:rsid w:val="00116DD3"/>
    <w:rsid w:val="00122279"/>
    <w:rsid w:val="001450D9"/>
    <w:rsid w:val="00156F0B"/>
    <w:rsid w:val="0015787D"/>
    <w:rsid w:val="00167F1B"/>
    <w:rsid w:val="0017121F"/>
    <w:rsid w:val="0017305C"/>
    <w:rsid w:val="001865BD"/>
    <w:rsid w:val="00197347"/>
    <w:rsid w:val="001A2F83"/>
    <w:rsid w:val="001A47FB"/>
    <w:rsid w:val="001D0551"/>
    <w:rsid w:val="001D1F98"/>
    <w:rsid w:val="001E0E52"/>
    <w:rsid w:val="001E4AB4"/>
    <w:rsid w:val="001F1F52"/>
    <w:rsid w:val="001F4F1A"/>
    <w:rsid w:val="002013BE"/>
    <w:rsid w:val="00203311"/>
    <w:rsid w:val="00205977"/>
    <w:rsid w:val="0021421A"/>
    <w:rsid w:val="00215311"/>
    <w:rsid w:val="00231470"/>
    <w:rsid w:val="002325FA"/>
    <w:rsid w:val="00250A34"/>
    <w:rsid w:val="002670B2"/>
    <w:rsid w:val="00283391"/>
    <w:rsid w:val="00290AE7"/>
    <w:rsid w:val="002927FE"/>
    <w:rsid w:val="00293474"/>
    <w:rsid w:val="002B53F7"/>
    <w:rsid w:val="002D6F84"/>
    <w:rsid w:val="002D6FB3"/>
    <w:rsid w:val="002F4114"/>
    <w:rsid w:val="002F4E33"/>
    <w:rsid w:val="003077A3"/>
    <w:rsid w:val="00342B87"/>
    <w:rsid w:val="00351042"/>
    <w:rsid w:val="00353DCC"/>
    <w:rsid w:val="00364FB8"/>
    <w:rsid w:val="0037425F"/>
    <w:rsid w:val="003836D2"/>
    <w:rsid w:val="003B18F1"/>
    <w:rsid w:val="003B41AD"/>
    <w:rsid w:val="003C6AAE"/>
    <w:rsid w:val="003D1819"/>
    <w:rsid w:val="003D1BD8"/>
    <w:rsid w:val="003D2D53"/>
    <w:rsid w:val="00411D87"/>
    <w:rsid w:val="0042523C"/>
    <w:rsid w:val="00433ADD"/>
    <w:rsid w:val="00440E9C"/>
    <w:rsid w:val="00442FFE"/>
    <w:rsid w:val="00447BDC"/>
    <w:rsid w:val="0048251C"/>
    <w:rsid w:val="0049144D"/>
    <w:rsid w:val="0049786D"/>
    <w:rsid w:val="004A4264"/>
    <w:rsid w:val="004C4BB1"/>
    <w:rsid w:val="004D0BE7"/>
    <w:rsid w:val="004E49FF"/>
    <w:rsid w:val="00500FC2"/>
    <w:rsid w:val="00505C7D"/>
    <w:rsid w:val="005151B6"/>
    <w:rsid w:val="00525343"/>
    <w:rsid w:val="00530492"/>
    <w:rsid w:val="00533768"/>
    <w:rsid w:val="00541BF3"/>
    <w:rsid w:val="005457AB"/>
    <w:rsid w:val="00545BD6"/>
    <w:rsid w:val="00547DB7"/>
    <w:rsid w:val="005644C4"/>
    <w:rsid w:val="00564E0C"/>
    <w:rsid w:val="00590A28"/>
    <w:rsid w:val="00593231"/>
    <w:rsid w:val="005979EC"/>
    <w:rsid w:val="005A3177"/>
    <w:rsid w:val="005B2641"/>
    <w:rsid w:val="005B5361"/>
    <w:rsid w:val="005B76D0"/>
    <w:rsid w:val="005C524A"/>
    <w:rsid w:val="005D7DE4"/>
    <w:rsid w:val="005E27C7"/>
    <w:rsid w:val="005F3E31"/>
    <w:rsid w:val="005F4678"/>
    <w:rsid w:val="006031F4"/>
    <w:rsid w:val="00604895"/>
    <w:rsid w:val="00613334"/>
    <w:rsid w:val="00614A3A"/>
    <w:rsid w:val="00620888"/>
    <w:rsid w:val="00624D72"/>
    <w:rsid w:val="00637F97"/>
    <w:rsid w:val="00643355"/>
    <w:rsid w:val="006524EC"/>
    <w:rsid w:val="006665F8"/>
    <w:rsid w:val="00676EA3"/>
    <w:rsid w:val="006803C1"/>
    <w:rsid w:val="0068619C"/>
    <w:rsid w:val="006B68FD"/>
    <w:rsid w:val="006F5740"/>
    <w:rsid w:val="006F7CFD"/>
    <w:rsid w:val="007004B8"/>
    <w:rsid w:val="00716576"/>
    <w:rsid w:val="00743B04"/>
    <w:rsid w:val="007464F2"/>
    <w:rsid w:val="00750748"/>
    <w:rsid w:val="007634E4"/>
    <w:rsid w:val="00785508"/>
    <w:rsid w:val="00786039"/>
    <w:rsid w:val="0078641F"/>
    <w:rsid w:val="0079635D"/>
    <w:rsid w:val="007C1BC7"/>
    <w:rsid w:val="007C6C1F"/>
    <w:rsid w:val="007D6CEA"/>
    <w:rsid w:val="007F2A31"/>
    <w:rsid w:val="007F527B"/>
    <w:rsid w:val="007F7268"/>
    <w:rsid w:val="00804BAD"/>
    <w:rsid w:val="0080520A"/>
    <w:rsid w:val="008079D9"/>
    <w:rsid w:val="00816C55"/>
    <w:rsid w:val="008277F2"/>
    <w:rsid w:val="0083002B"/>
    <w:rsid w:val="008309C1"/>
    <w:rsid w:val="00831837"/>
    <w:rsid w:val="008442BF"/>
    <w:rsid w:val="0084476A"/>
    <w:rsid w:val="008514CE"/>
    <w:rsid w:val="008662B9"/>
    <w:rsid w:val="00871757"/>
    <w:rsid w:val="00871BC1"/>
    <w:rsid w:val="00874CEB"/>
    <w:rsid w:val="008A4DB6"/>
    <w:rsid w:val="008A5010"/>
    <w:rsid w:val="008A5532"/>
    <w:rsid w:val="008A55F4"/>
    <w:rsid w:val="008B2D39"/>
    <w:rsid w:val="008B46B5"/>
    <w:rsid w:val="008C165B"/>
    <w:rsid w:val="008D4AD1"/>
    <w:rsid w:val="008E2BE4"/>
    <w:rsid w:val="008E3D7A"/>
    <w:rsid w:val="008F56DB"/>
    <w:rsid w:val="00900870"/>
    <w:rsid w:val="00901B2A"/>
    <w:rsid w:val="00903FA6"/>
    <w:rsid w:val="0091506C"/>
    <w:rsid w:val="00916F24"/>
    <w:rsid w:val="00943731"/>
    <w:rsid w:val="009532D9"/>
    <w:rsid w:val="00966AC1"/>
    <w:rsid w:val="009754B3"/>
    <w:rsid w:val="009779FA"/>
    <w:rsid w:val="00982743"/>
    <w:rsid w:val="009868B1"/>
    <w:rsid w:val="009868DB"/>
    <w:rsid w:val="00991F0C"/>
    <w:rsid w:val="009C2753"/>
    <w:rsid w:val="009C458D"/>
    <w:rsid w:val="009D0198"/>
    <w:rsid w:val="009D2AFB"/>
    <w:rsid w:val="009D63B1"/>
    <w:rsid w:val="009E0C54"/>
    <w:rsid w:val="009E3C77"/>
    <w:rsid w:val="009E40EE"/>
    <w:rsid w:val="009E4D4D"/>
    <w:rsid w:val="009E7C09"/>
    <w:rsid w:val="00A10A90"/>
    <w:rsid w:val="00A223A7"/>
    <w:rsid w:val="00A2537D"/>
    <w:rsid w:val="00A545C9"/>
    <w:rsid w:val="00A577AD"/>
    <w:rsid w:val="00A603DF"/>
    <w:rsid w:val="00A625EF"/>
    <w:rsid w:val="00A67401"/>
    <w:rsid w:val="00AA752E"/>
    <w:rsid w:val="00AB0586"/>
    <w:rsid w:val="00AB2DE5"/>
    <w:rsid w:val="00AE5BAE"/>
    <w:rsid w:val="00AF30BC"/>
    <w:rsid w:val="00AF626E"/>
    <w:rsid w:val="00B1768C"/>
    <w:rsid w:val="00B356F3"/>
    <w:rsid w:val="00B479D0"/>
    <w:rsid w:val="00B53664"/>
    <w:rsid w:val="00B7148D"/>
    <w:rsid w:val="00B73078"/>
    <w:rsid w:val="00B732F2"/>
    <w:rsid w:val="00B8575F"/>
    <w:rsid w:val="00B971EF"/>
    <w:rsid w:val="00BD1FCF"/>
    <w:rsid w:val="00BD6C97"/>
    <w:rsid w:val="00BF4561"/>
    <w:rsid w:val="00BF6215"/>
    <w:rsid w:val="00C17EEA"/>
    <w:rsid w:val="00C31FA9"/>
    <w:rsid w:val="00C32064"/>
    <w:rsid w:val="00C34E53"/>
    <w:rsid w:val="00C36D73"/>
    <w:rsid w:val="00C436D4"/>
    <w:rsid w:val="00C53B64"/>
    <w:rsid w:val="00C56295"/>
    <w:rsid w:val="00C61392"/>
    <w:rsid w:val="00C70A0C"/>
    <w:rsid w:val="00C73C90"/>
    <w:rsid w:val="00C77A7D"/>
    <w:rsid w:val="00C8449A"/>
    <w:rsid w:val="00CA166C"/>
    <w:rsid w:val="00CB22E5"/>
    <w:rsid w:val="00CC16FE"/>
    <w:rsid w:val="00CC4267"/>
    <w:rsid w:val="00CC5A09"/>
    <w:rsid w:val="00CC70C9"/>
    <w:rsid w:val="00CD2263"/>
    <w:rsid w:val="00CD2719"/>
    <w:rsid w:val="00CD27D3"/>
    <w:rsid w:val="00CD60AC"/>
    <w:rsid w:val="00CE02CE"/>
    <w:rsid w:val="00CE10B0"/>
    <w:rsid w:val="00D01EE2"/>
    <w:rsid w:val="00D04633"/>
    <w:rsid w:val="00D14813"/>
    <w:rsid w:val="00D209B8"/>
    <w:rsid w:val="00D3260D"/>
    <w:rsid w:val="00D4435D"/>
    <w:rsid w:val="00D511EC"/>
    <w:rsid w:val="00D543C1"/>
    <w:rsid w:val="00D56854"/>
    <w:rsid w:val="00D6358A"/>
    <w:rsid w:val="00D665EF"/>
    <w:rsid w:val="00D756D2"/>
    <w:rsid w:val="00D91933"/>
    <w:rsid w:val="00DA5029"/>
    <w:rsid w:val="00DB38CC"/>
    <w:rsid w:val="00DB7AB7"/>
    <w:rsid w:val="00DC2ACC"/>
    <w:rsid w:val="00DD4144"/>
    <w:rsid w:val="00DE3673"/>
    <w:rsid w:val="00DE4BDF"/>
    <w:rsid w:val="00DE4C98"/>
    <w:rsid w:val="00DE4DD6"/>
    <w:rsid w:val="00DF5D67"/>
    <w:rsid w:val="00E00062"/>
    <w:rsid w:val="00E33C7A"/>
    <w:rsid w:val="00E42E9B"/>
    <w:rsid w:val="00E4680C"/>
    <w:rsid w:val="00E54DFC"/>
    <w:rsid w:val="00E67454"/>
    <w:rsid w:val="00E7561D"/>
    <w:rsid w:val="00E900D2"/>
    <w:rsid w:val="00EB33D9"/>
    <w:rsid w:val="00EB559A"/>
    <w:rsid w:val="00EB7FBA"/>
    <w:rsid w:val="00ED46FD"/>
    <w:rsid w:val="00ED4F82"/>
    <w:rsid w:val="00EE3303"/>
    <w:rsid w:val="00F01D65"/>
    <w:rsid w:val="00F12910"/>
    <w:rsid w:val="00F36F3A"/>
    <w:rsid w:val="00F473B4"/>
    <w:rsid w:val="00F62C72"/>
    <w:rsid w:val="00F74E7D"/>
    <w:rsid w:val="00F86C66"/>
    <w:rsid w:val="00F90F66"/>
    <w:rsid w:val="00F97FE8"/>
    <w:rsid w:val="00FC4774"/>
    <w:rsid w:val="00FC61DD"/>
    <w:rsid w:val="00FD0C6C"/>
    <w:rsid w:val="00FE5E2E"/>
    <w:rsid w:val="00FF2CF0"/>
    <w:rsid w:val="045B0C31"/>
    <w:rsid w:val="04874344"/>
    <w:rsid w:val="06555DBF"/>
    <w:rsid w:val="0673692E"/>
    <w:rsid w:val="06B3772C"/>
    <w:rsid w:val="08522FCA"/>
    <w:rsid w:val="095B2D12"/>
    <w:rsid w:val="0975046F"/>
    <w:rsid w:val="0A491664"/>
    <w:rsid w:val="0E1F4A0D"/>
    <w:rsid w:val="13F526CC"/>
    <w:rsid w:val="1AEC67C3"/>
    <w:rsid w:val="1FFF4675"/>
    <w:rsid w:val="204F718E"/>
    <w:rsid w:val="213044CD"/>
    <w:rsid w:val="228E2AA0"/>
    <w:rsid w:val="23C864C0"/>
    <w:rsid w:val="26773BAB"/>
    <w:rsid w:val="28703D43"/>
    <w:rsid w:val="29D11D53"/>
    <w:rsid w:val="2BB8130C"/>
    <w:rsid w:val="31D558F4"/>
    <w:rsid w:val="32DA30BA"/>
    <w:rsid w:val="34D22B3E"/>
    <w:rsid w:val="35387380"/>
    <w:rsid w:val="35D479AF"/>
    <w:rsid w:val="3C4E3E7B"/>
    <w:rsid w:val="3FFC4A76"/>
    <w:rsid w:val="42D81056"/>
    <w:rsid w:val="435B7830"/>
    <w:rsid w:val="46412984"/>
    <w:rsid w:val="4E695A46"/>
    <w:rsid w:val="5341355D"/>
    <w:rsid w:val="55552713"/>
    <w:rsid w:val="56696F8F"/>
    <w:rsid w:val="579B6E4B"/>
    <w:rsid w:val="5AB41782"/>
    <w:rsid w:val="5C6F4632"/>
    <w:rsid w:val="5E266A00"/>
    <w:rsid w:val="5F787C10"/>
    <w:rsid w:val="60F604B2"/>
    <w:rsid w:val="616436C4"/>
    <w:rsid w:val="621023F8"/>
    <w:rsid w:val="68A72BEC"/>
    <w:rsid w:val="68C078EA"/>
    <w:rsid w:val="6A3148F7"/>
    <w:rsid w:val="6BBB0739"/>
    <w:rsid w:val="702D4E7B"/>
    <w:rsid w:val="711840A4"/>
    <w:rsid w:val="74312230"/>
    <w:rsid w:val="76027B21"/>
    <w:rsid w:val="76DC4D0E"/>
    <w:rsid w:val="77306510"/>
    <w:rsid w:val="7CB15331"/>
    <w:rsid w:val="7FE514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0"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uiPriority="99"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iPriority="0" w:semiHidden="0" w:name="Body Text Indent 2"/>
    <w:lsdException w:uiPriority="99" w:name="Body Text Indent 3"/>
    <w:lsdException w:uiPriority="99" w:name="Block Text"/>
    <w:lsdException w:qFormat="1"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qFormat="1" w:uiPriority="99" w:name="Table Theme"/>
    <w:lsdException w:qFormat="1" w:uiPriority="99"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link w:val="75"/>
    <w:autoRedefine/>
    <w:qFormat/>
    <w:uiPriority w:val="0"/>
    <w:pPr>
      <w:keepNext/>
      <w:keepLines/>
      <w:widowControl w:val="0"/>
      <w:kinsoku/>
      <w:autoSpaceDE/>
      <w:autoSpaceDN/>
      <w:adjustRightInd/>
      <w:snapToGrid/>
      <w:spacing w:before="340" w:after="330" w:line="576" w:lineRule="auto"/>
      <w:jc w:val="both"/>
      <w:textAlignment w:val="auto"/>
      <w:outlineLvl w:val="0"/>
    </w:pPr>
    <w:rPr>
      <w:rFonts w:ascii="Times New Roman" w:hAnsi="Times New Roman" w:eastAsia="宋体" w:cs="Times New Roman"/>
      <w:b/>
      <w:snapToGrid/>
      <w:kern w:val="44"/>
      <w:sz w:val="44"/>
      <w:szCs w:val="20"/>
      <w:lang w:eastAsia="zh-CN"/>
    </w:rPr>
  </w:style>
  <w:style w:type="paragraph" w:styleId="3">
    <w:name w:val="heading 2"/>
    <w:basedOn w:val="1"/>
    <w:next w:val="1"/>
    <w:link w:val="55"/>
    <w:autoRedefine/>
    <w:unhideWhenUsed/>
    <w:qFormat/>
    <w:uiPriority w:val="0"/>
    <w:pPr>
      <w:keepNext/>
      <w:keepLines/>
      <w:widowControl w:val="0"/>
      <w:kinsoku/>
      <w:autoSpaceDE/>
      <w:autoSpaceDN/>
      <w:adjustRightInd/>
      <w:snapToGrid/>
      <w:spacing w:before="260" w:after="260" w:line="415" w:lineRule="auto"/>
      <w:jc w:val="both"/>
      <w:textAlignment w:val="auto"/>
      <w:outlineLvl w:val="1"/>
    </w:pPr>
    <w:rPr>
      <w:rFonts w:asciiTheme="majorHAnsi" w:hAnsiTheme="majorHAnsi" w:eastAsiaTheme="majorEastAsia" w:cstheme="majorBidi"/>
      <w:b/>
      <w:bCs/>
      <w:snapToGrid/>
      <w:kern w:val="2"/>
      <w:sz w:val="32"/>
      <w:szCs w:val="32"/>
      <w:lang w:eastAsia="zh-CN"/>
    </w:rPr>
  </w:style>
  <w:style w:type="paragraph" w:styleId="4">
    <w:name w:val="heading 3"/>
    <w:basedOn w:val="1"/>
    <w:next w:val="1"/>
    <w:link w:val="76"/>
    <w:autoRedefine/>
    <w:unhideWhenUsed/>
    <w:qFormat/>
    <w:uiPriority w:val="0"/>
    <w:pPr>
      <w:keepNext/>
      <w:keepLines/>
      <w:widowControl w:val="0"/>
      <w:numPr>
        <w:ilvl w:val="2"/>
        <w:numId w:val="1"/>
      </w:numPr>
      <w:kinsoku/>
      <w:autoSpaceDE/>
      <w:autoSpaceDN/>
      <w:adjustRightInd/>
      <w:snapToGrid/>
      <w:spacing w:line="360" w:lineRule="auto"/>
      <w:ind w:right="240" w:rightChars="100"/>
      <w:contextualSpacing/>
      <w:jc w:val="both"/>
      <w:textAlignment w:val="auto"/>
      <w:outlineLvl w:val="2"/>
    </w:pPr>
    <w:rPr>
      <w:rFonts w:ascii="Times New Roman" w:hAnsi="Times New Roman" w:eastAsia="宋体" w:cs="Times New Roman"/>
      <w:b/>
      <w:bCs/>
      <w:snapToGrid/>
      <w:kern w:val="2"/>
      <w:szCs w:val="24"/>
      <w:lang w:eastAsia="zh-CN"/>
    </w:rPr>
  </w:style>
  <w:style w:type="paragraph" w:styleId="5">
    <w:name w:val="heading 4"/>
    <w:basedOn w:val="1"/>
    <w:next w:val="1"/>
    <w:link w:val="77"/>
    <w:autoRedefine/>
    <w:semiHidden/>
    <w:unhideWhenUsed/>
    <w:qFormat/>
    <w:uiPriority w:val="9"/>
    <w:pPr>
      <w:keepNext/>
      <w:keepLines/>
      <w:kinsoku/>
      <w:autoSpaceDE/>
      <w:autoSpaceDN/>
      <w:adjustRightInd/>
      <w:snapToGrid/>
      <w:spacing w:before="200" w:line="276" w:lineRule="auto"/>
      <w:textAlignment w:val="auto"/>
      <w:outlineLvl w:val="3"/>
    </w:pPr>
    <w:rPr>
      <w:rFonts w:asciiTheme="majorHAnsi" w:hAnsiTheme="majorHAnsi" w:eastAsiaTheme="majorEastAsia" w:cstheme="majorBidi"/>
      <w:b/>
      <w:bCs/>
      <w:i/>
      <w:iCs/>
      <w:snapToGrid/>
      <w:color w:val="4F81BD" w:themeColor="accent1"/>
      <w:sz w:val="22"/>
      <w:szCs w:val="22"/>
      <w:lang w:eastAsia="zh-CN"/>
      <w14:textFill>
        <w14:solidFill>
          <w14:schemeClr w14:val="accent1"/>
        </w14:solidFill>
      </w14:textFill>
    </w:rPr>
  </w:style>
  <w:style w:type="paragraph" w:styleId="6">
    <w:name w:val="heading 5"/>
    <w:basedOn w:val="1"/>
    <w:next w:val="1"/>
    <w:link w:val="78"/>
    <w:autoRedefine/>
    <w:semiHidden/>
    <w:unhideWhenUsed/>
    <w:qFormat/>
    <w:uiPriority w:val="9"/>
    <w:pPr>
      <w:keepNext/>
      <w:keepLines/>
      <w:kinsoku/>
      <w:autoSpaceDE/>
      <w:autoSpaceDN/>
      <w:adjustRightInd/>
      <w:snapToGrid/>
      <w:spacing w:before="200" w:line="276" w:lineRule="auto"/>
      <w:textAlignment w:val="auto"/>
      <w:outlineLvl w:val="4"/>
    </w:pPr>
    <w:rPr>
      <w:rFonts w:asciiTheme="majorHAnsi" w:hAnsiTheme="majorHAnsi" w:eastAsiaTheme="majorEastAsia" w:cstheme="majorBidi"/>
      <w:snapToGrid/>
      <w:color w:val="254061" w:themeColor="accent1" w:themeShade="80"/>
      <w:sz w:val="22"/>
      <w:szCs w:val="22"/>
      <w:lang w:eastAsia="zh-CN"/>
    </w:rPr>
  </w:style>
  <w:style w:type="paragraph" w:styleId="7">
    <w:name w:val="heading 6"/>
    <w:basedOn w:val="1"/>
    <w:next w:val="1"/>
    <w:link w:val="79"/>
    <w:autoRedefine/>
    <w:semiHidden/>
    <w:unhideWhenUsed/>
    <w:qFormat/>
    <w:uiPriority w:val="9"/>
    <w:pPr>
      <w:keepNext/>
      <w:keepLines/>
      <w:kinsoku/>
      <w:autoSpaceDE/>
      <w:autoSpaceDN/>
      <w:adjustRightInd/>
      <w:snapToGrid/>
      <w:spacing w:before="200" w:line="276" w:lineRule="auto"/>
      <w:textAlignment w:val="auto"/>
      <w:outlineLvl w:val="5"/>
    </w:pPr>
    <w:rPr>
      <w:rFonts w:asciiTheme="majorHAnsi" w:hAnsiTheme="majorHAnsi" w:eastAsiaTheme="majorEastAsia" w:cstheme="majorBidi"/>
      <w:i/>
      <w:iCs/>
      <w:snapToGrid/>
      <w:color w:val="254061" w:themeColor="accent1" w:themeShade="80"/>
      <w:sz w:val="22"/>
      <w:szCs w:val="22"/>
      <w:lang w:eastAsia="zh-CN"/>
    </w:rPr>
  </w:style>
  <w:style w:type="paragraph" w:styleId="8">
    <w:name w:val="heading 7"/>
    <w:basedOn w:val="1"/>
    <w:next w:val="1"/>
    <w:link w:val="80"/>
    <w:autoRedefine/>
    <w:semiHidden/>
    <w:unhideWhenUsed/>
    <w:qFormat/>
    <w:uiPriority w:val="9"/>
    <w:pPr>
      <w:keepNext/>
      <w:keepLines/>
      <w:kinsoku/>
      <w:autoSpaceDE/>
      <w:autoSpaceDN/>
      <w:adjustRightInd/>
      <w:snapToGrid/>
      <w:spacing w:before="200" w:line="276" w:lineRule="auto"/>
      <w:textAlignment w:val="auto"/>
      <w:outlineLvl w:val="6"/>
    </w:pPr>
    <w:rPr>
      <w:rFonts w:asciiTheme="majorHAnsi" w:hAnsiTheme="majorHAnsi" w:eastAsiaTheme="majorEastAsia" w:cstheme="majorBidi"/>
      <w:i/>
      <w:iCs/>
      <w:snapToGrid/>
      <w:color w:val="404040" w:themeColor="text1" w:themeTint="BF"/>
      <w:sz w:val="22"/>
      <w:szCs w:val="22"/>
      <w:lang w:eastAsia="zh-CN"/>
      <w14:textFill>
        <w14:solidFill>
          <w14:schemeClr w14:val="tx1">
            <w14:lumMod w14:val="75000"/>
            <w14:lumOff w14:val="25000"/>
          </w14:schemeClr>
        </w14:solidFill>
      </w14:textFill>
    </w:rPr>
  </w:style>
  <w:style w:type="paragraph" w:styleId="9">
    <w:name w:val="heading 8"/>
    <w:basedOn w:val="1"/>
    <w:next w:val="1"/>
    <w:link w:val="81"/>
    <w:autoRedefine/>
    <w:semiHidden/>
    <w:unhideWhenUsed/>
    <w:qFormat/>
    <w:uiPriority w:val="9"/>
    <w:pPr>
      <w:keepNext/>
      <w:keepLines/>
      <w:kinsoku/>
      <w:autoSpaceDE/>
      <w:autoSpaceDN/>
      <w:adjustRightInd/>
      <w:snapToGrid/>
      <w:spacing w:before="200" w:line="276" w:lineRule="auto"/>
      <w:textAlignment w:val="auto"/>
      <w:outlineLvl w:val="7"/>
    </w:pPr>
    <w:rPr>
      <w:rFonts w:asciiTheme="majorHAnsi" w:hAnsiTheme="majorHAnsi" w:eastAsiaTheme="majorEastAsia" w:cstheme="majorBidi"/>
      <w:snapToGrid/>
      <w:color w:val="4F81BD" w:themeColor="accent1"/>
      <w:sz w:val="20"/>
      <w:szCs w:val="20"/>
      <w:lang w:eastAsia="zh-CN"/>
      <w14:textFill>
        <w14:solidFill>
          <w14:schemeClr w14:val="accent1"/>
        </w14:solidFill>
      </w14:textFill>
    </w:rPr>
  </w:style>
  <w:style w:type="paragraph" w:styleId="10">
    <w:name w:val="heading 9"/>
    <w:basedOn w:val="1"/>
    <w:next w:val="1"/>
    <w:link w:val="82"/>
    <w:autoRedefine/>
    <w:semiHidden/>
    <w:unhideWhenUsed/>
    <w:qFormat/>
    <w:uiPriority w:val="9"/>
    <w:pPr>
      <w:keepNext/>
      <w:keepLines/>
      <w:kinsoku/>
      <w:autoSpaceDE/>
      <w:autoSpaceDN/>
      <w:adjustRightInd/>
      <w:snapToGrid/>
      <w:spacing w:before="200" w:line="276" w:lineRule="auto"/>
      <w:textAlignment w:val="auto"/>
      <w:outlineLvl w:val="8"/>
    </w:pPr>
    <w:rPr>
      <w:rFonts w:asciiTheme="majorHAnsi" w:hAnsiTheme="majorHAnsi" w:eastAsiaTheme="majorEastAsia" w:cstheme="majorBidi"/>
      <w:i/>
      <w:iCs/>
      <w:snapToGrid/>
      <w:color w:val="404040" w:themeColor="text1" w:themeTint="BF"/>
      <w:sz w:val="20"/>
      <w:szCs w:val="20"/>
      <w:lang w:eastAsia="zh-CN"/>
      <w14:textFill>
        <w14:solidFill>
          <w14:schemeClr w14:val="tx1">
            <w14:lumMod w14:val="75000"/>
            <w14:lumOff w14:val="25000"/>
          </w14:schemeClr>
        </w14:solidFill>
      </w14:textFill>
    </w:rPr>
  </w:style>
  <w:style w:type="character" w:default="1" w:styleId="39">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0"/>
    <w:pPr>
      <w:widowControl w:val="0"/>
      <w:kinsoku/>
      <w:autoSpaceDE/>
      <w:autoSpaceDN/>
      <w:adjustRightInd/>
      <w:snapToGrid/>
      <w:ind w:left="1260"/>
      <w:textAlignment w:val="auto"/>
    </w:pPr>
    <w:rPr>
      <w:rFonts w:ascii="Times New Roman" w:hAnsi="Times New Roman" w:eastAsia="宋体" w:cs="Times New Roman"/>
      <w:snapToGrid/>
      <w:kern w:val="2"/>
      <w:sz w:val="18"/>
      <w:szCs w:val="18"/>
      <w:lang w:eastAsia="zh-CN"/>
    </w:rPr>
  </w:style>
  <w:style w:type="paragraph" w:styleId="12">
    <w:name w:val="caption"/>
    <w:basedOn w:val="1"/>
    <w:next w:val="1"/>
    <w:autoRedefine/>
    <w:semiHidden/>
    <w:unhideWhenUsed/>
    <w:qFormat/>
    <w:uiPriority w:val="35"/>
    <w:pPr>
      <w:kinsoku/>
      <w:autoSpaceDE/>
      <w:autoSpaceDN/>
      <w:adjustRightInd/>
      <w:snapToGrid/>
      <w:spacing w:after="200"/>
      <w:textAlignment w:val="auto"/>
    </w:pPr>
    <w:rPr>
      <w:rFonts w:asciiTheme="minorHAnsi" w:hAnsiTheme="minorHAnsi" w:eastAsiaTheme="minorEastAsia" w:cstheme="minorBidi"/>
      <w:b/>
      <w:bCs/>
      <w:snapToGrid/>
      <w:color w:val="4F81BD" w:themeColor="accent1"/>
      <w:sz w:val="18"/>
      <w:szCs w:val="18"/>
      <w:lang w:eastAsia="zh-CN"/>
      <w14:textFill>
        <w14:solidFill>
          <w14:schemeClr w14:val="accent1"/>
        </w14:solidFill>
      </w14:textFill>
    </w:rPr>
  </w:style>
  <w:style w:type="paragraph" w:styleId="13">
    <w:name w:val="Document Map"/>
    <w:basedOn w:val="1"/>
    <w:link w:val="73"/>
    <w:autoRedefine/>
    <w:unhideWhenUsed/>
    <w:qFormat/>
    <w:uiPriority w:val="0"/>
    <w:pPr>
      <w:widowControl w:val="0"/>
      <w:shd w:val="clear" w:color="auto" w:fill="000080"/>
      <w:kinsoku/>
      <w:autoSpaceDE/>
      <w:autoSpaceDN/>
      <w:adjustRightInd/>
      <w:snapToGrid/>
      <w:jc w:val="both"/>
      <w:textAlignment w:val="auto"/>
    </w:pPr>
    <w:rPr>
      <w:rFonts w:ascii="Times New Roman" w:hAnsi="Times New Roman" w:eastAsia="宋体" w:cs="Times New Roman"/>
      <w:snapToGrid/>
      <w:kern w:val="2"/>
      <w:szCs w:val="20"/>
      <w:lang w:eastAsia="zh-CN"/>
    </w:rPr>
  </w:style>
  <w:style w:type="paragraph" w:styleId="14">
    <w:name w:val="annotation text"/>
    <w:basedOn w:val="1"/>
    <w:link w:val="58"/>
    <w:autoRedefine/>
    <w:unhideWhenUsed/>
    <w:qFormat/>
    <w:uiPriority w:val="0"/>
    <w:pPr>
      <w:widowControl w:val="0"/>
      <w:kinsoku/>
      <w:autoSpaceDE/>
      <w:autoSpaceDN/>
      <w:adjustRightInd/>
      <w:snapToGrid/>
      <w:textAlignment w:val="auto"/>
    </w:pPr>
    <w:rPr>
      <w:rFonts w:ascii="Times New Roman" w:hAnsi="Times New Roman" w:eastAsia="宋体" w:cs="Times New Roman"/>
      <w:snapToGrid/>
      <w:kern w:val="2"/>
      <w:szCs w:val="24"/>
      <w:lang w:eastAsia="zh-CN"/>
    </w:rPr>
  </w:style>
  <w:style w:type="paragraph" w:styleId="15">
    <w:name w:val="Body Text 3"/>
    <w:basedOn w:val="1"/>
    <w:link w:val="97"/>
    <w:autoRedefine/>
    <w:qFormat/>
    <w:uiPriority w:val="0"/>
    <w:pPr>
      <w:widowControl w:val="0"/>
      <w:kinsoku/>
      <w:autoSpaceDE/>
      <w:autoSpaceDN/>
      <w:adjustRightInd/>
      <w:snapToGrid/>
      <w:spacing w:after="120"/>
      <w:jc w:val="both"/>
      <w:textAlignment w:val="auto"/>
    </w:pPr>
    <w:rPr>
      <w:rFonts w:ascii="Times New Roman" w:hAnsi="Times New Roman" w:eastAsia="宋体" w:cs="Times New Roman"/>
      <w:snapToGrid/>
      <w:color w:val="auto"/>
      <w:kern w:val="2"/>
      <w:sz w:val="16"/>
      <w:szCs w:val="16"/>
      <w:lang w:eastAsia="zh-CN"/>
    </w:rPr>
  </w:style>
  <w:style w:type="paragraph" w:styleId="16">
    <w:name w:val="Body Text"/>
    <w:basedOn w:val="1"/>
    <w:autoRedefine/>
    <w:semiHidden/>
    <w:unhideWhenUsed/>
    <w:qFormat/>
    <w:uiPriority w:val="99"/>
  </w:style>
  <w:style w:type="paragraph" w:styleId="17">
    <w:name w:val="Body Text Indent"/>
    <w:basedOn w:val="1"/>
    <w:autoRedefine/>
    <w:unhideWhenUsed/>
    <w:qFormat/>
    <w:uiPriority w:val="0"/>
    <w:pPr>
      <w:widowControl w:val="0"/>
      <w:kinsoku/>
      <w:autoSpaceDE/>
      <w:autoSpaceDN/>
      <w:snapToGrid/>
      <w:spacing w:line="360" w:lineRule="auto"/>
      <w:ind w:firstLine="798" w:firstLineChars="285"/>
      <w:jc w:val="both"/>
    </w:pPr>
    <w:rPr>
      <w:rFonts w:ascii="Times New Roman" w:hAnsi="Times New Roman" w:eastAsia="宋体" w:cs="Times New Roman"/>
      <w:snapToGrid/>
      <w:color w:val="FF0000"/>
      <w:sz w:val="28"/>
      <w:szCs w:val="20"/>
      <w:lang w:eastAsia="zh-CN"/>
    </w:rPr>
  </w:style>
  <w:style w:type="paragraph" w:styleId="18">
    <w:name w:val="toc 5"/>
    <w:basedOn w:val="1"/>
    <w:next w:val="1"/>
    <w:autoRedefine/>
    <w:unhideWhenUsed/>
    <w:qFormat/>
    <w:uiPriority w:val="0"/>
    <w:pPr>
      <w:widowControl w:val="0"/>
      <w:kinsoku/>
      <w:autoSpaceDE/>
      <w:autoSpaceDN/>
      <w:adjustRightInd/>
      <w:snapToGrid/>
      <w:ind w:left="840"/>
      <w:textAlignment w:val="auto"/>
    </w:pPr>
    <w:rPr>
      <w:rFonts w:ascii="Times New Roman" w:hAnsi="Times New Roman" w:eastAsia="宋体" w:cs="Times New Roman"/>
      <w:snapToGrid/>
      <w:kern w:val="2"/>
      <w:sz w:val="18"/>
      <w:szCs w:val="18"/>
      <w:lang w:eastAsia="zh-CN"/>
    </w:rPr>
  </w:style>
  <w:style w:type="paragraph" w:styleId="19">
    <w:name w:val="toc 3"/>
    <w:basedOn w:val="1"/>
    <w:next w:val="1"/>
    <w:autoRedefine/>
    <w:unhideWhenUsed/>
    <w:qFormat/>
    <w:uiPriority w:val="0"/>
    <w:pPr>
      <w:widowControl w:val="0"/>
      <w:kinsoku/>
      <w:autoSpaceDE/>
      <w:autoSpaceDN/>
      <w:adjustRightInd/>
      <w:snapToGrid/>
      <w:ind w:left="420"/>
      <w:textAlignment w:val="auto"/>
    </w:pPr>
    <w:rPr>
      <w:rFonts w:ascii="Times New Roman" w:hAnsi="Times New Roman" w:eastAsia="宋体" w:cs="Times New Roman"/>
      <w:i/>
      <w:iCs/>
      <w:snapToGrid/>
      <w:kern w:val="2"/>
      <w:sz w:val="20"/>
      <w:szCs w:val="20"/>
      <w:lang w:eastAsia="zh-CN"/>
    </w:rPr>
  </w:style>
  <w:style w:type="paragraph" w:styleId="20">
    <w:name w:val="Plain Text"/>
    <w:basedOn w:val="1"/>
    <w:link w:val="65"/>
    <w:autoRedefine/>
    <w:unhideWhenUsed/>
    <w:qFormat/>
    <w:uiPriority w:val="0"/>
    <w:pPr>
      <w:widowControl w:val="0"/>
      <w:kinsoku/>
      <w:autoSpaceDE/>
      <w:autoSpaceDN/>
      <w:adjustRightInd/>
      <w:snapToGrid/>
      <w:jc w:val="both"/>
      <w:textAlignment w:val="auto"/>
    </w:pPr>
    <w:rPr>
      <w:rFonts w:ascii="宋体" w:hAnsi="Courier New" w:eastAsia="宋体" w:cs="Times New Roman"/>
      <w:snapToGrid/>
      <w:kern w:val="2"/>
      <w:szCs w:val="20"/>
      <w:lang w:eastAsia="zh-CN"/>
    </w:rPr>
  </w:style>
  <w:style w:type="paragraph" w:styleId="21">
    <w:name w:val="toc 8"/>
    <w:basedOn w:val="1"/>
    <w:next w:val="1"/>
    <w:autoRedefine/>
    <w:unhideWhenUsed/>
    <w:qFormat/>
    <w:uiPriority w:val="0"/>
    <w:pPr>
      <w:widowControl w:val="0"/>
      <w:kinsoku/>
      <w:autoSpaceDE/>
      <w:autoSpaceDN/>
      <w:adjustRightInd/>
      <w:snapToGrid/>
      <w:ind w:left="1470"/>
      <w:textAlignment w:val="auto"/>
    </w:pPr>
    <w:rPr>
      <w:rFonts w:ascii="Times New Roman" w:hAnsi="Times New Roman" w:eastAsia="宋体" w:cs="Times New Roman"/>
      <w:snapToGrid/>
      <w:kern w:val="2"/>
      <w:sz w:val="18"/>
      <w:szCs w:val="18"/>
      <w:lang w:eastAsia="zh-CN"/>
    </w:rPr>
  </w:style>
  <w:style w:type="paragraph" w:styleId="22">
    <w:name w:val="Date"/>
    <w:basedOn w:val="1"/>
    <w:next w:val="1"/>
    <w:link w:val="63"/>
    <w:autoRedefine/>
    <w:unhideWhenUsed/>
    <w:qFormat/>
    <w:uiPriority w:val="0"/>
    <w:pPr>
      <w:widowControl w:val="0"/>
      <w:kinsoku/>
      <w:autoSpaceDE/>
      <w:autoSpaceDN/>
      <w:adjustRightInd/>
      <w:snapToGrid/>
      <w:ind w:left="100" w:leftChars="2500"/>
      <w:jc w:val="both"/>
      <w:textAlignment w:val="auto"/>
    </w:pPr>
    <w:rPr>
      <w:rFonts w:ascii="Times New Roman" w:hAnsi="Times New Roman" w:eastAsia="宋体" w:cs="Times New Roman"/>
      <w:snapToGrid/>
      <w:kern w:val="2"/>
      <w:szCs w:val="24"/>
      <w:lang w:eastAsia="zh-CN"/>
    </w:rPr>
  </w:style>
  <w:style w:type="paragraph" w:styleId="23">
    <w:name w:val="Body Text Indent 2"/>
    <w:basedOn w:val="1"/>
    <w:autoRedefine/>
    <w:unhideWhenUsed/>
    <w:qFormat/>
    <w:uiPriority w:val="0"/>
    <w:pPr>
      <w:widowControl w:val="0"/>
      <w:kinsoku/>
      <w:autoSpaceDE/>
      <w:autoSpaceDN/>
      <w:adjustRightInd/>
      <w:snapToGrid/>
      <w:spacing w:after="120" w:line="480" w:lineRule="auto"/>
      <w:ind w:left="420" w:leftChars="200"/>
      <w:jc w:val="both"/>
      <w:textAlignment w:val="auto"/>
    </w:pPr>
    <w:rPr>
      <w:rFonts w:ascii="Times New Roman" w:hAnsi="Times New Roman" w:eastAsia="宋体" w:cs="Times New Roman"/>
      <w:snapToGrid/>
      <w:kern w:val="2"/>
      <w:szCs w:val="20"/>
      <w:lang w:eastAsia="zh-CN"/>
    </w:rPr>
  </w:style>
  <w:style w:type="paragraph" w:styleId="24">
    <w:name w:val="Balloon Text"/>
    <w:basedOn w:val="1"/>
    <w:link w:val="50"/>
    <w:autoRedefine/>
    <w:unhideWhenUsed/>
    <w:qFormat/>
    <w:uiPriority w:val="0"/>
    <w:pPr>
      <w:widowControl w:val="0"/>
      <w:kinsoku/>
      <w:autoSpaceDE/>
      <w:autoSpaceDN/>
      <w:adjustRightInd/>
      <w:snapToGrid/>
      <w:jc w:val="both"/>
      <w:textAlignment w:val="auto"/>
    </w:pPr>
    <w:rPr>
      <w:rFonts w:ascii="Times New Roman" w:hAnsi="Times New Roman" w:eastAsia="宋体" w:cs="Times New Roman"/>
      <w:snapToGrid/>
      <w:kern w:val="2"/>
      <w:sz w:val="18"/>
      <w:szCs w:val="18"/>
      <w:lang w:eastAsia="zh-CN"/>
    </w:rPr>
  </w:style>
  <w:style w:type="paragraph" w:styleId="25">
    <w:name w:val="footer"/>
    <w:basedOn w:val="1"/>
    <w:link w:val="49"/>
    <w:autoRedefine/>
    <w:unhideWhenUsed/>
    <w:qFormat/>
    <w:uiPriority w:val="99"/>
    <w:pPr>
      <w:tabs>
        <w:tab w:val="center" w:pos="4153"/>
        <w:tab w:val="right" w:pos="8306"/>
      </w:tabs>
    </w:pPr>
    <w:rPr>
      <w:sz w:val="18"/>
    </w:rPr>
  </w:style>
  <w:style w:type="paragraph" w:styleId="26">
    <w:name w:val="header"/>
    <w:basedOn w:val="1"/>
    <w:link w:val="48"/>
    <w:autoRedefine/>
    <w:unhideWhenUsed/>
    <w:qFormat/>
    <w:uiPriority w:val="0"/>
    <w:pPr>
      <w:widowControl w:val="0"/>
      <w:pBdr>
        <w:bottom w:val="single" w:color="auto" w:sz="6" w:space="1"/>
      </w:pBdr>
      <w:tabs>
        <w:tab w:val="center" w:pos="4153"/>
        <w:tab w:val="right" w:pos="8306"/>
      </w:tabs>
      <w:kinsoku/>
      <w:autoSpaceDE/>
      <w:autoSpaceDN/>
      <w:adjustRightInd/>
      <w:jc w:val="center"/>
      <w:textAlignment w:val="auto"/>
    </w:pPr>
    <w:rPr>
      <w:rFonts w:ascii="Times New Roman" w:hAnsi="Times New Roman" w:eastAsia="宋体" w:cs="Times New Roman"/>
      <w:snapToGrid/>
      <w:kern w:val="2"/>
      <w:sz w:val="18"/>
      <w:szCs w:val="18"/>
      <w:lang w:eastAsia="zh-CN"/>
    </w:rPr>
  </w:style>
  <w:style w:type="paragraph" w:styleId="27">
    <w:name w:val="toc 1"/>
    <w:basedOn w:val="1"/>
    <w:next w:val="1"/>
    <w:autoRedefine/>
    <w:unhideWhenUsed/>
    <w:qFormat/>
    <w:uiPriority w:val="39"/>
    <w:pPr>
      <w:widowControl w:val="0"/>
      <w:kinsoku/>
      <w:autoSpaceDE/>
      <w:autoSpaceDN/>
      <w:adjustRightInd/>
      <w:snapToGrid/>
      <w:spacing w:before="120" w:after="120"/>
      <w:textAlignment w:val="auto"/>
    </w:pPr>
    <w:rPr>
      <w:rFonts w:ascii="Times New Roman" w:hAnsi="Times New Roman" w:eastAsia="宋体" w:cs="Times New Roman"/>
      <w:b/>
      <w:bCs/>
      <w:caps/>
      <w:snapToGrid/>
      <w:kern w:val="2"/>
      <w:sz w:val="20"/>
      <w:szCs w:val="20"/>
      <w:lang w:eastAsia="zh-CN"/>
    </w:rPr>
  </w:style>
  <w:style w:type="paragraph" w:styleId="28">
    <w:name w:val="toc 4"/>
    <w:basedOn w:val="1"/>
    <w:next w:val="1"/>
    <w:autoRedefine/>
    <w:unhideWhenUsed/>
    <w:qFormat/>
    <w:uiPriority w:val="0"/>
    <w:pPr>
      <w:widowControl w:val="0"/>
      <w:kinsoku/>
      <w:autoSpaceDE/>
      <w:autoSpaceDN/>
      <w:adjustRightInd/>
      <w:snapToGrid/>
      <w:ind w:left="630"/>
      <w:textAlignment w:val="auto"/>
    </w:pPr>
    <w:rPr>
      <w:rFonts w:ascii="Times New Roman" w:hAnsi="Times New Roman" w:eastAsia="宋体" w:cs="Times New Roman"/>
      <w:snapToGrid/>
      <w:kern w:val="2"/>
      <w:sz w:val="18"/>
      <w:szCs w:val="18"/>
      <w:lang w:eastAsia="zh-CN"/>
    </w:rPr>
  </w:style>
  <w:style w:type="paragraph" w:styleId="29">
    <w:name w:val="Subtitle"/>
    <w:basedOn w:val="1"/>
    <w:next w:val="1"/>
    <w:link w:val="84"/>
    <w:autoRedefine/>
    <w:qFormat/>
    <w:uiPriority w:val="11"/>
    <w:pPr>
      <w:kinsoku/>
      <w:autoSpaceDE/>
      <w:autoSpaceDN/>
      <w:adjustRightInd/>
      <w:snapToGrid/>
      <w:spacing w:after="200" w:line="276" w:lineRule="auto"/>
      <w:textAlignment w:val="auto"/>
    </w:pPr>
    <w:rPr>
      <w:rFonts w:asciiTheme="majorHAnsi" w:hAnsiTheme="majorHAnsi" w:eastAsiaTheme="majorEastAsia" w:cstheme="majorBidi"/>
      <w:i/>
      <w:iCs/>
      <w:snapToGrid/>
      <w:color w:val="4F81BD" w:themeColor="accent1"/>
      <w:spacing w:val="15"/>
      <w:sz w:val="24"/>
      <w:szCs w:val="24"/>
      <w:lang w:eastAsia="zh-CN"/>
      <w14:textFill>
        <w14:solidFill>
          <w14:schemeClr w14:val="accent1"/>
        </w14:solidFill>
      </w14:textFill>
    </w:rPr>
  </w:style>
  <w:style w:type="paragraph" w:styleId="30">
    <w:name w:val="toc 6"/>
    <w:basedOn w:val="1"/>
    <w:next w:val="1"/>
    <w:autoRedefine/>
    <w:unhideWhenUsed/>
    <w:qFormat/>
    <w:uiPriority w:val="0"/>
    <w:pPr>
      <w:widowControl w:val="0"/>
      <w:kinsoku/>
      <w:autoSpaceDE/>
      <w:autoSpaceDN/>
      <w:adjustRightInd/>
      <w:snapToGrid/>
      <w:ind w:left="1050"/>
      <w:textAlignment w:val="auto"/>
    </w:pPr>
    <w:rPr>
      <w:rFonts w:ascii="Times New Roman" w:hAnsi="Times New Roman" w:eastAsia="宋体" w:cs="Times New Roman"/>
      <w:snapToGrid/>
      <w:kern w:val="2"/>
      <w:sz w:val="18"/>
      <w:szCs w:val="18"/>
      <w:lang w:eastAsia="zh-CN"/>
    </w:rPr>
  </w:style>
  <w:style w:type="paragraph" w:styleId="31">
    <w:name w:val="toc 2"/>
    <w:basedOn w:val="1"/>
    <w:next w:val="1"/>
    <w:autoRedefine/>
    <w:unhideWhenUsed/>
    <w:qFormat/>
    <w:uiPriority w:val="39"/>
    <w:pPr>
      <w:widowControl w:val="0"/>
      <w:kinsoku/>
      <w:autoSpaceDE/>
      <w:autoSpaceDN/>
      <w:adjustRightInd/>
      <w:snapToGrid/>
      <w:ind w:left="210"/>
      <w:textAlignment w:val="auto"/>
    </w:pPr>
    <w:rPr>
      <w:rFonts w:ascii="Times New Roman" w:hAnsi="Times New Roman" w:eastAsia="宋体" w:cs="Times New Roman"/>
      <w:smallCaps/>
      <w:snapToGrid/>
      <w:kern w:val="2"/>
      <w:sz w:val="20"/>
      <w:szCs w:val="20"/>
      <w:lang w:eastAsia="zh-CN"/>
    </w:rPr>
  </w:style>
  <w:style w:type="paragraph" w:styleId="32">
    <w:name w:val="toc 9"/>
    <w:basedOn w:val="1"/>
    <w:next w:val="1"/>
    <w:autoRedefine/>
    <w:unhideWhenUsed/>
    <w:qFormat/>
    <w:uiPriority w:val="0"/>
    <w:pPr>
      <w:widowControl w:val="0"/>
      <w:kinsoku/>
      <w:autoSpaceDE/>
      <w:autoSpaceDN/>
      <w:adjustRightInd/>
      <w:snapToGrid/>
      <w:ind w:left="1680"/>
      <w:textAlignment w:val="auto"/>
    </w:pPr>
    <w:rPr>
      <w:rFonts w:ascii="Times New Roman" w:hAnsi="Times New Roman" w:eastAsia="宋体" w:cs="Times New Roman"/>
      <w:snapToGrid/>
      <w:kern w:val="2"/>
      <w:sz w:val="18"/>
      <w:szCs w:val="18"/>
      <w:lang w:eastAsia="zh-CN"/>
    </w:rPr>
  </w:style>
  <w:style w:type="paragraph" w:styleId="33">
    <w:name w:val="Normal (Web)"/>
    <w:basedOn w:val="1"/>
    <w:autoRedefine/>
    <w:unhideWhenUsed/>
    <w:qFormat/>
    <w:uiPriority w:val="99"/>
    <w:pPr>
      <w:kinsoku/>
      <w:autoSpaceDE/>
      <w:autoSpaceDN/>
      <w:adjustRightInd/>
      <w:snapToGrid/>
      <w:spacing w:before="100" w:beforeAutospacing="1" w:after="100" w:afterAutospacing="1"/>
      <w:textAlignment w:val="auto"/>
    </w:pPr>
    <w:rPr>
      <w:rFonts w:ascii="宋体" w:hAnsi="宋体" w:eastAsia="宋体" w:cs="Times New Roman"/>
      <w:snapToGrid/>
      <w:sz w:val="24"/>
      <w:szCs w:val="20"/>
      <w:lang w:eastAsia="zh-CN"/>
    </w:rPr>
  </w:style>
  <w:style w:type="paragraph" w:styleId="34">
    <w:name w:val="Title"/>
    <w:basedOn w:val="1"/>
    <w:next w:val="1"/>
    <w:link w:val="83"/>
    <w:autoRedefine/>
    <w:qFormat/>
    <w:uiPriority w:val="10"/>
    <w:pPr>
      <w:pBdr>
        <w:bottom w:val="single" w:color="4F81BD" w:themeColor="accent1" w:sz="8" w:space="4"/>
      </w:pBdr>
      <w:kinsoku/>
      <w:autoSpaceDE/>
      <w:autoSpaceDN/>
      <w:adjustRightInd/>
      <w:snapToGrid/>
      <w:spacing w:after="300"/>
      <w:contextualSpacing/>
      <w:textAlignment w:val="auto"/>
    </w:pPr>
    <w:rPr>
      <w:rFonts w:asciiTheme="majorHAnsi" w:hAnsiTheme="majorHAnsi" w:eastAsiaTheme="majorEastAsia" w:cstheme="majorBidi"/>
      <w:snapToGrid/>
      <w:color w:val="17375E" w:themeColor="text2" w:themeShade="BF"/>
      <w:spacing w:val="5"/>
      <w:sz w:val="52"/>
      <w:szCs w:val="52"/>
      <w:lang w:eastAsia="zh-CN"/>
    </w:rPr>
  </w:style>
  <w:style w:type="paragraph" w:styleId="35">
    <w:name w:val="annotation subject"/>
    <w:basedOn w:val="14"/>
    <w:next w:val="14"/>
    <w:link w:val="59"/>
    <w:autoRedefine/>
    <w:unhideWhenUsed/>
    <w:qFormat/>
    <w:uiPriority w:val="0"/>
    <w:rPr>
      <w:b/>
      <w:bCs/>
    </w:rPr>
  </w:style>
  <w:style w:type="table" w:styleId="37">
    <w:name w:val="Table Grid"/>
    <w:basedOn w:val="36"/>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8">
    <w:name w:val="Table Theme"/>
    <w:basedOn w:val="36"/>
    <w:autoRedefine/>
    <w:semiHidden/>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basedOn w:val="39"/>
    <w:autoRedefine/>
    <w:qFormat/>
    <w:uiPriority w:val="22"/>
    <w:rPr>
      <w:rFonts w:asciiTheme="minorHAnsi" w:hAnsiTheme="minorHAnsi" w:eastAsiaTheme="minorEastAsia" w:cstheme="minorBidi"/>
      <w:b/>
      <w:bCs/>
    </w:rPr>
  </w:style>
  <w:style w:type="character" w:styleId="41">
    <w:name w:val="page number"/>
    <w:autoRedefine/>
    <w:unhideWhenUsed/>
    <w:qFormat/>
    <w:uiPriority w:val="0"/>
    <w:rPr>
      <w:rFonts w:ascii="Times New Roman" w:hAnsi="Times New Roman" w:eastAsia="宋体" w:cs="Times New Roman"/>
    </w:rPr>
  </w:style>
  <w:style w:type="character" w:styleId="42">
    <w:name w:val="FollowedHyperlink"/>
    <w:autoRedefine/>
    <w:unhideWhenUsed/>
    <w:qFormat/>
    <w:uiPriority w:val="0"/>
    <w:rPr>
      <w:rFonts w:ascii="Times New Roman" w:hAnsi="Times New Roman" w:eastAsia="宋体" w:cs="Times New Roman"/>
      <w:color w:val="800080"/>
      <w:u w:val="single"/>
    </w:rPr>
  </w:style>
  <w:style w:type="character" w:styleId="43">
    <w:name w:val="Emphasis"/>
    <w:basedOn w:val="39"/>
    <w:autoRedefine/>
    <w:qFormat/>
    <w:uiPriority w:val="20"/>
    <w:rPr>
      <w:rFonts w:asciiTheme="minorHAnsi" w:hAnsiTheme="minorHAnsi" w:eastAsiaTheme="minorEastAsia" w:cstheme="minorBidi"/>
      <w:i/>
      <w:iCs/>
    </w:rPr>
  </w:style>
  <w:style w:type="character" w:styleId="44">
    <w:name w:val="Hyperlink"/>
    <w:basedOn w:val="39"/>
    <w:autoRedefine/>
    <w:unhideWhenUsed/>
    <w:qFormat/>
    <w:uiPriority w:val="99"/>
    <w:rPr>
      <w:rFonts w:ascii="Times New Roman" w:hAnsi="Times New Roman" w:eastAsia="宋体" w:cs="Times New Roman"/>
      <w:color w:val="0000FF"/>
      <w:u w:val="single"/>
    </w:rPr>
  </w:style>
  <w:style w:type="character" w:styleId="45">
    <w:name w:val="annotation reference"/>
    <w:basedOn w:val="39"/>
    <w:autoRedefine/>
    <w:unhideWhenUsed/>
    <w:qFormat/>
    <w:uiPriority w:val="0"/>
    <w:rPr>
      <w:rFonts w:ascii="Times New Roman" w:hAnsi="Times New Roman" w:eastAsia="宋体" w:cs="Times New Roman"/>
      <w:sz w:val="21"/>
      <w:szCs w:val="21"/>
    </w:rPr>
  </w:style>
  <w:style w:type="table" w:customStyle="1" w:styleId="46">
    <w:name w:val="Table Normal"/>
    <w:autoRedefine/>
    <w:semiHidden/>
    <w:unhideWhenUsed/>
    <w:qFormat/>
    <w:uiPriority w:val="0"/>
    <w:tblPr>
      <w:tblCellMar>
        <w:top w:w="0" w:type="dxa"/>
        <w:left w:w="0" w:type="dxa"/>
        <w:bottom w:w="0" w:type="dxa"/>
        <w:right w:w="0" w:type="dxa"/>
      </w:tblCellMar>
    </w:tblPr>
  </w:style>
  <w:style w:type="paragraph" w:customStyle="1" w:styleId="47">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48">
    <w:name w:val="页眉 字符"/>
    <w:basedOn w:val="39"/>
    <w:link w:val="26"/>
    <w:autoRedefine/>
    <w:qFormat/>
    <w:uiPriority w:val="99"/>
    <w:rPr>
      <w:rFonts w:ascii="Times New Roman" w:hAnsi="Times New Roman" w:eastAsia="宋体" w:cs="Times New Roman"/>
      <w:sz w:val="18"/>
      <w:szCs w:val="18"/>
    </w:rPr>
  </w:style>
  <w:style w:type="character" w:customStyle="1" w:styleId="49">
    <w:name w:val="页脚 字符"/>
    <w:basedOn w:val="39"/>
    <w:link w:val="25"/>
    <w:autoRedefine/>
    <w:qFormat/>
    <w:uiPriority w:val="99"/>
    <w:rPr>
      <w:rFonts w:ascii="Times New Roman" w:hAnsi="Times New Roman" w:eastAsia="宋体" w:cs="Times New Roman"/>
      <w:sz w:val="18"/>
    </w:rPr>
  </w:style>
  <w:style w:type="character" w:customStyle="1" w:styleId="50">
    <w:name w:val="批注框文本 字符"/>
    <w:basedOn w:val="39"/>
    <w:link w:val="24"/>
    <w:autoRedefine/>
    <w:semiHidden/>
    <w:qFormat/>
    <w:uiPriority w:val="99"/>
    <w:rPr>
      <w:rFonts w:ascii="Times New Roman" w:hAnsi="Times New Roman" w:eastAsia="宋体" w:cs="Times New Roman"/>
      <w:sz w:val="18"/>
      <w:szCs w:val="18"/>
    </w:rPr>
  </w:style>
  <w:style w:type="paragraph" w:customStyle="1" w:styleId="51">
    <w:name w:val="Char"/>
    <w:basedOn w:val="1"/>
    <w:autoRedefine/>
    <w:qFormat/>
    <w:uiPriority w:val="0"/>
    <w:pPr>
      <w:widowControl w:val="0"/>
      <w:kinsoku/>
      <w:autoSpaceDE/>
      <w:autoSpaceDN/>
      <w:adjustRightInd/>
      <w:snapToGrid/>
      <w:jc w:val="both"/>
      <w:textAlignment w:val="auto"/>
    </w:pPr>
    <w:rPr>
      <w:rFonts w:ascii="Times New Roman" w:hAnsi="Times New Roman" w:eastAsia="宋体" w:cs="Times New Roman"/>
      <w:snapToGrid/>
      <w:kern w:val="2"/>
      <w:szCs w:val="24"/>
      <w:lang w:eastAsia="zh-CN"/>
    </w:rPr>
  </w:style>
  <w:style w:type="paragraph" w:customStyle="1" w:styleId="52">
    <w:name w:val="Char1"/>
    <w:basedOn w:val="1"/>
    <w:autoRedefine/>
    <w:qFormat/>
    <w:uiPriority w:val="0"/>
    <w:pPr>
      <w:widowControl w:val="0"/>
      <w:kinsoku/>
      <w:autoSpaceDE/>
      <w:autoSpaceDN/>
      <w:adjustRightInd/>
      <w:snapToGrid/>
      <w:jc w:val="both"/>
      <w:textAlignment w:val="auto"/>
    </w:pPr>
    <w:rPr>
      <w:rFonts w:ascii="Times New Roman" w:hAnsi="Times New Roman" w:eastAsia="宋体" w:cs="Times New Roman"/>
      <w:snapToGrid/>
      <w:kern w:val="2"/>
      <w:szCs w:val="24"/>
      <w:lang w:eastAsia="zh-CN"/>
    </w:rPr>
  </w:style>
  <w:style w:type="paragraph" w:customStyle="1" w:styleId="53">
    <w:name w:val="Char2"/>
    <w:basedOn w:val="1"/>
    <w:autoRedefine/>
    <w:qFormat/>
    <w:uiPriority w:val="0"/>
    <w:pPr>
      <w:widowControl w:val="0"/>
      <w:kinsoku/>
      <w:autoSpaceDE/>
      <w:autoSpaceDN/>
      <w:adjustRightInd/>
      <w:snapToGrid/>
      <w:jc w:val="both"/>
      <w:textAlignment w:val="auto"/>
    </w:pPr>
    <w:rPr>
      <w:rFonts w:ascii="Times New Roman" w:hAnsi="Times New Roman" w:eastAsia="宋体" w:cs="Times New Roman"/>
      <w:snapToGrid/>
      <w:kern w:val="2"/>
      <w:szCs w:val="24"/>
      <w:lang w:eastAsia="zh-CN"/>
    </w:rPr>
  </w:style>
  <w:style w:type="paragraph" w:customStyle="1" w:styleId="54">
    <w:name w:val="Char3"/>
    <w:basedOn w:val="1"/>
    <w:autoRedefine/>
    <w:qFormat/>
    <w:uiPriority w:val="0"/>
    <w:pPr>
      <w:widowControl w:val="0"/>
      <w:kinsoku/>
      <w:autoSpaceDE/>
      <w:autoSpaceDN/>
      <w:adjustRightInd/>
      <w:snapToGrid/>
      <w:jc w:val="both"/>
      <w:textAlignment w:val="auto"/>
    </w:pPr>
    <w:rPr>
      <w:rFonts w:ascii="Times New Roman" w:hAnsi="Times New Roman" w:eastAsia="宋体" w:cs="Times New Roman"/>
      <w:snapToGrid/>
      <w:kern w:val="2"/>
      <w:szCs w:val="24"/>
      <w:lang w:eastAsia="zh-CN"/>
    </w:rPr>
  </w:style>
  <w:style w:type="character" w:customStyle="1" w:styleId="55">
    <w:name w:val="标题 2 字符"/>
    <w:basedOn w:val="39"/>
    <w:link w:val="3"/>
    <w:autoRedefine/>
    <w:semiHidden/>
    <w:qFormat/>
    <w:uiPriority w:val="9"/>
    <w:rPr>
      <w:rFonts w:asciiTheme="majorHAnsi" w:hAnsiTheme="majorHAnsi" w:eastAsiaTheme="majorEastAsia" w:cstheme="majorBidi"/>
      <w:b/>
      <w:bCs/>
      <w:sz w:val="32"/>
      <w:szCs w:val="32"/>
    </w:rPr>
  </w:style>
  <w:style w:type="paragraph" w:styleId="56">
    <w:name w:val="List Paragraph"/>
    <w:basedOn w:val="1"/>
    <w:autoRedefine/>
    <w:semiHidden/>
    <w:unhideWhenUsed/>
    <w:qFormat/>
    <w:uiPriority w:val="99"/>
    <w:pPr>
      <w:widowControl w:val="0"/>
      <w:kinsoku/>
      <w:autoSpaceDE/>
      <w:autoSpaceDN/>
      <w:adjustRightInd/>
      <w:snapToGrid/>
      <w:ind w:firstLine="420" w:firstLineChars="200"/>
      <w:jc w:val="both"/>
      <w:textAlignment w:val="auto"/>
    </w:pPr>
    <w:rPr>
      <w:rFonts w:ascii="Times New Roman" w:hAnsi="Times New Roman" w:eastAsia="宋体" w:cs="Times New Roman"/>
      <w:snapToGrid/>
      <w:kern w:val="2"/>
      <w:szCs w:val="24"/>
      <w:lang w:eastAsia="zh-CN"/>
    </w:rPr>
  </w:style>
  <w:style w:type="paragraph" w:customStyle="1" w:styleId="57">
    <w:name w:val="修订1"/>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58">
    <w:name w:val="批注文字 字符"/>
    <w:basedOn w:val="39"/>
    <w:link w:val="14"/>
    <w:autoRedefine/>
    <w:semiHidden/>
    <w:qFormat/>
    <w:uiPriority w:val="99"/>
    <w:rPr>
      <w:rFonts w:ascii="Times New Roman" w:hAnsi="Times New Roman" w:eastAsia="宋体" w:cs="Times New Roman"/>
    </w:rPr>
  </w:style>
  <w:style w:type="character" w:customStyle="1" w:styleId="59">
    <w:name w:val="批注主题 字符"/>
    <w:basedOn w:val="58"/>
    <w:link w:val="35"/>
    <w:autoRedefine/>
    <w:semiHidden/>
    <w:qFormat/>
    <w:uiPriority w:val="99"/>
    <w:rPr>
      <w:rFonts w:ascii="Times New Roman" w:hAnsi="Times New Roman" w:eastAsia="宋体" w:cs="Times New Roman"/>
      <w:b/>
      <w:bCs/>
    </w:rPr>
  </w:style>
  <w:style w:type="paragraph" w:customStyle="1" w:styleId="60">
    <w:name w:val="修订2"/>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61">
    <w:name w:val="Table Text"/>
    <w:basedOn w:val="1"/>
    <w:autoRedefine/>
    <w:semiHidden/>
    <w:qFormat/>
    <w:uiPriority w:val="0"/>
    <w:pPr>
      <w:widowControl w:val="0"/>
      <w:kinsoku/>
      <w:autoSpaceDE/>
      <w:autoSpaceDN/>
      <w:adjustRightInd/>
      <w:snapToGrid/>
      <w:jc w:val="both"/>
      <w:textAlignment w:val="auto"/>
    </w:pPr>
    <w:rPr>
      <w:rFonts w:ascii="宋体" w:hAnsi="宋体" w:eastAsia="宋体" w:cs="宋体"/>
      <w:snapToGrid/>
      <w:kern w:val="2"/>
      <w:szCs w:val="24"/>
      <w:lang w:eastAsia="zh-CN"/>
    </w:rPr>
  </w:style>
  <w:style w:type="paragraph" w:styleId="62">
    <w:name w:val="No Spacing"/>
    <w:autoRedefine/>
    <w:semiHidden/>
    <w:unhideWhenUsed/>
    <w:qFormat/>
    <w:uiPriority w:val="99"/>
    <w:pPr>
      <w:widowControl w:val="0"/>
      <w:jc w:val="both"/>
    </w:pPr>
    <w:rPr>
      <w:rFonts w:ascii="Calibri" w:hAnsi="Calibri" w:eastAsia="宋体" w:cs="Times New Roman"/>
      <w:kern w:val="2"/>
      <w:sz w:val="21"/>
      <w:szCs w:val="22"/>
      <w:lang w:val="en-US" w:eastAsia="zh-CN" w:bidi="ar-SA"/>
    </w:rPr>
  </w:style>
  <w:style w:type="character" w:customStyle="1" w:styleId="63">
    <w:name w:val="日期 字符"/>
    <w:basedOn w:val="39"/>
    <w:link w:val="22"/>
    <w:autoRedefine/>
    <w:semiHidden/>
    <w:qFormat/>
    <w:uiPriority w:val="99"/>
    <w:rPr>
      <w:rFonts w:asciiTheme="minorHAnsi" w:hAnsiTheme="minorHAnsi" w:eastAsiaTheme="minorEastAsia" w:cstheme="minorBidi"/>
    </w:rPr>
  </w:style>
  <w:style w:type="paragraph" w:customStyle="1" w:styleId="64">
    <w:name w:val="修订3"/>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65">
    <w:name w:val="纯文本 字符"/>
    <w:link w:val="20"/>
    <w:autoRedefine/>
    <w:qFormat/>
    <w:uiPriority w:val="0"/>
    <w:rPr>
      <w:rFonts w:ascii="宋体" w:hAnsi="Courier New" w:eastAsia="宋体" w:cs="Times New Roman"/>
    </w:rPr>
  </w:style>
  <w:style w:type="paragraph" w:customStyle="1" w:styleId="66">
    <w:name w:val="Char Char Char1 Char Char Char Char Char Char Char"/>
    <w:basedOn w:val="1"/>
    <w:autoRedefine/>
    <w:qFormat/>
    <w:uiPriority w:val="0"/>
    <w:pPr>
      <w:widowControl w:val="0"/>
      <w:kinsoku/>
      <w:autoSpaceDE/>
      <w:autoSpaceDN/>
      <w:adjustRightInd/>
      <w:snapToGrid/>
      <w:jc w:val="both"/>
      <w:textAlignment w:val="auto"/>
    </w:pPr>
    <w:rPr>
      <w:rFonts w:ascii="仿宋_GB2312" w:hAnsi="Times New Roman" w:eastAsia="仿宋_GB2312" w:cs="Times New Roman"/>
      <w:b/>
      <w:snapToGrid/>
      <w:kern w:val="2"/>
      <w:sz w:val="32"/>
      <w:szCs w:val="32"/>
      <w:lang w:eastAsia="zh-CN"/>
    </w:rPr>
  </w:style>
  <w:style w:type="paragraph" w:customStyle="1" w:styleId="67">
    <w:name w:val="_Style 53"/>
    <w:autoRedefine/>
    <w:unhideWhenUsed/>
    <w:qFormat/>
    <w:uiPriority w:val="99"/>
    <w:rPr>
      <w:rFonts w:ascii="Times New Roman" w:hAnsi="Times New Roman" w:eastAsia="宋体" w:cs="Times New Roman"/>
      <w:kern w:val="2"/>
      <w:sz w:val="21"/>
      <w:lang w:val="en-US" w:eastAsia="zh-CN" w:bidi="ar-SA"/>
    </w:rPr>
  </w:style>
  <w:style w:type="paragraph" w:customStyle="1" w:styleId="68">
    <w:name w:val="浅色网格 - 强调文字颜色 31"/>
    <w:basedOn w:val="1"/>
    <w:autoRedefine/>
    <w:qFormat/>
    <w:uiPriority w:val="34"/>
    <w:pPr>
      <w:widowControl w:val="0"/>
      <w:kinsoku/>
      <w:autoSpaceDE/>
      <w:autoSpaceDN/>
      <w:adjustRightInd/>
      <w:snapToGrid/>
      <w:ind w:firstLine="420" w:firstLineChars="200"/>
      <w:jc w:val="both"/>
      <w:textAlignment w:val="auto"/>
    </w:pPr>
    <w:rPr>
      <w:rFonts w:ascii="Times New Roman" w:hAnsi="Times New Roman" w:eastAsia="宋体" w:cs="Times New Roman"/>
      <w:snapToGrid/>
      <w:kern w:val="2"/>
      <w:szCs w:val="20"/>
      <w:lang w:eastAsia="zh-CN"/>
    </w:rPr>
  </w:style>
  <w:style w:type="paragraph" w:customStyle="1" w:styleId="69">
    <w:name w:val="中等深浅列表 2 - 强调文字颜色 21"/>
    <w:autoRedefine/>
    <w:qFormat/>
    <w:uiPriority w:val="71"/>
    <w:rPr>
      <w:rFonts w:ascii="Times New Roman" w:hAnsi="Times New Roman" w:eastAsia="宋体" w:cs="Times New Roman"/>
      <w:kern w:val="2"/>
      <w:sz w:val="21"/>
      <w:lang w:val="en-US" w:eastAsia="zh-CN" w:bidi="ar-SA"/>
    </w:rPr>
  </w:style>
  <w:style w:type="paragraph" w:customStyle="1" w:styleId="70">
    <w:name w:val="中等深浅网格 2 - 强调文字颜色 11"/>
    <w:autoRedefine/>
    <w:qFormat/>
    <w:uiPriority w:val="1"/>
    <w:pPr>
      <w:widowControl w:val="0"/>
      <w:jc w:val="both"/>
    </w:pPr>
    <w:rPr>
      <w:rFonts w:ascii="Times New Roman" w:hAnsi="Times New Roman" w:eastAsia="宋体" w:cs="Times New Roman"/>
      <w:kern w:val="2"/>
      <w:sz w:val="21"/>
      <w:lang w:val="en-US" w:eastAsia="zh-CN" w:bidi="ar-SA"/>
    </w:rPr>
  </w:style>
  <w:style w:type="paragraph" w:customStyle="1" w:styleId="71">
    <w:name w:val="1"/>
    <w:basedOn w:val="1"/>
    <w:autoRedefine/>
    <w:qFormat/>
    <w:uiPriority w:val="0"/>
    <w:pPr>
      <w:widowControl w:val="0"/>
      <w:kinsoku/>
      <w:autoSpaceDE/>
      <w:autoSpaceDN/>
      <w:adjustRightInd/>
      <w:snapToGrid/>
      <w:jc w:val="both"/>
      <w:textAlignment w:val="auto"/>
    </w:pPr>
    <w:rPr>
      <w:rFonts w:ascii="Times New Roman" w:hAnsi="Times New Roman" w:eastAsia="宋体" w:cs="Times New Roman"/>
      <w:snapToGrid/>
      <w:kern w:val="2"/>
      <w:szCs w:val="20"/>
      <w:lang w:eastAsia="zh-CN"/>
    </w:rPr>
  </w:style>
  <w:style w:type="paragraph" w:customStyle="1" w:styleId="72">
    <w:name w:val="彩色底纹 - 强调文字颜色 11"/>
    <w:autoRedefine/>
    <w:qFormat/>
    <w:uiPriority w:val="62"/>
    <w:rPr>
      <w:rFonts w:ascii="Times New Roman" w:hAnsi="Times New Roman" w:eastAsia="宋体" w:cs="Times New Roman"/>
      <w:kern w:val="2"/>
      <w:sz w:val="21"/>
      <w:lang w:val="en-US" w:eastAsia="zh-CN" w:bidi="ar-SA"/>
    </w:rPr>
  </w:style>
  <w:style w:type="character" w:customStyle="1" w:styleId="73">
    <w:name w:val="文档结构图 字符"/>
    <w:basedOn w:val="39"/>
    <w:link w:val="13"/>
    <w:autoRedefine/>
    <w:semiHidden/>
    <w:qFormat/>
    <w:uiPriority w:val="99"/>
    <w:rPr>
      <w:rFonts w:ascii="Times New Roman" w:hAnsi="Times New Roman" w:eastAsia="宋体" w:cs="Times New Roman"/>
      <w:snapToGrid/>
      <w:kern w:val="2"/>
      <w:szCs w:val="20"/>
      <w:lang w:eastAsia="zh-CN"/>
    </w:rPr>
  </w:style>
  <w:style w:type="character" w:customStyle="1" w:styleId="74">
    <w:name w:val="批注文字 Char"/>
    <w:basedOn w:val="39"/>
    <w:autoRedefine/>
    <w:semiHidden/>
    <w:qFormat/>
    <w:uiPriority w:val="99"/>
    <w:rPr>
      <w:rFonts w:ascii="Times New Roman" w:hAnsi="Times New Roman" w:eastAsia="宋体" w:cs="Times New Roman"/>
    </w:rPr>
  </w:style>
  <w:style w:type="character" w:customStyle="1" w:styleId="75">
    <w:name w:val="标题 1 字符"/>
    <w:basedOn w:val="39"/>
    <w:link w:val="2"/>
    <w:autoRedefine/>
    <w:qFormat/>
    <w:uiPriority w:val="9"/>
    <w:rPr>
      <w:rFonts w:ascii="Times New Roman" w:hAnsi="Times New Roman" w:eastAsia="宋体" w:cs="Times New Roman"/>
      <w:b/>
      <w:snapToGrid/>
      <w:kern w:val="44"/>
      <w:sz w:val="44"/>
      <w:szCs w:val="20"/>
      <w:lang w:eastAsia="zh-CN"/>
    </w:rPr>
  </w:style>
  <w:style w:type="character" w:customStyle="1" w:styleId="76">
    <w:name w:val="标题 3 字符"/>
    <w:basedOn w:val="39"/>
    <w:link w:val="4"/>
    <w:autoRedefine/>
    <w:semiHidden/>
    <w:qFormat/>
    <w:uiPriority w:val="9"/>
    <w:rPr>
      <w:rFonts w:ascii="Times New Roman" w:hAnsi="Times New Roman" w:eastAsia="宋体" w:cs="Times New Roman"/>
      <w:b/>
      <w:bCs/>
      <w:snapToGrid/>
      <w:kern w:val="2"/>
      <w:szCs w:val="24"/>
      <w:lang w:eastAsia="zh-CN"/>
    </w:rPr>
  </w:style>
  <w:style w:type="character" w:customStyle="1" w:styleId="77">
    <w:name w:val="标题 4 字符"/>
    <w:basedOn w:val="39"/>
    <w:link w:val="5"/>
    <w:autoRedefine/>
    <w:semiHidden/>
    <w:qFormat/>
    <w:uiPriority w:val="9"/>
    <w:rPr>
      <w:rFonts w:asciiTheme="majorHAnsi" w:hAnsiTheme="majorHAnsi" w:eastAsiaTheme="majorEastAsia" w:cstheme="majorBidi"/>
      <w:b/>
      <w:bCs/>
      <w:i/>
      <w:iCs/>
      <w:color w:val="4F81BD" w:themeColor="accent1"/>
      <w:kern w:val="0"/>
      <w:sz w:val="22"/>
      <w:szCs w:val="22"/>
      <w14:textFill>
        <w14:solidFill>
          <w14:schemeClr w14:val="accent1"/>
        </w14:solidFill>
      </w14:textFill>
    </w:rPr>
  </w:style>
  <w:style w:type="character" w:customStyle="1" w:styleId="78">
    <w:name w:val="标题 5 字符"/>
    <w:basedOn w:val="39"/>
    <w:link w:val="6"/>
    <w:autoRedefine/>
    <w:semiHidden/>
    <w:qFormat/>
    <w:uiPriority w:val="9"/>
    <w:rPr>
      <w:rFonts w:asciiTheme="majorHAnsi" w:hAnsiTheme="majorHAnsi" w:eastAsiaTheme="majorEastAsia" w:cstheme="majorBidi"/>
      <w:color w:val="254061" w:themeColor="accent1" w:themeShade="80"/>
      <w:kern w:val="0"/>
      <w:sz w:val="22"/>
      <w:szCs w:val="22"/>
    </w:rPr>
  </w:style>
  <w:style w:type="character" w:customStyle="1" w:styleId="79">
    <w:name w:val="标题 6 字符"/>
    <w:basedOn w:val="39"/>
    <w:link w:val="7"/>
    <w:autoRedefine/>
    <w:semiHidden/>
    <w:qFormat/>
    <w:uiPriority w:val="9"/>
    <w:rPr>
      <w:rFonts w:asciiTheme="majorHAnsi" w:hAnsiTheme="majorHAnsi" w:eastAsiaTheme="majorEastAsia" w:cstheme="majorBidi"/>
      <w:i/>
      <w:iCs/>
      <w:color w:val="254061" w:themeColor="accent1" w:themeShade="80"/>
      <w:kern w:val="0"/>
      <w:sz w:val="22"/>
      <w:szCs w:val="22"/>
    </w:rPr>
  </w:style>
  <w:style w:type="character" w:customStyle="1" w:styleId="80">
    <w:name w:val="标题 7 字符"/>
    <w:basedOn w:val="39"/>
    <w:link w:val="8"/>
    <w:autoRedefine/>
    <w:semiHidden/>
    <w:qFormat/>
    <w:uiPriority w:val="9"/>
    <w:rPr>
      <w:rFonts w:asciiTheme="majorHAnsi" w:hAnsiTheme="majorHAnsi" w:eastAsiaTheme="majorEastAsia" w:cstheme="majorBidi"/>
      <w:i/>
      <w:iCs/>
      <w:color w:val="404040" w:themeColor="text1" w:themeTint="BF"/>
      <w:kern w:val="0"/>
      <w:sz w:val="22"/>
      <w:szCs w:val="22"/>
      <w14:textFill>
        <w14:solidFill>
          <w14:schemeClr w14:val="tx1">
            <w14:lumMod w14:val="75000"/>
            <w14:lumOff w14:val="25000"/>
          </w14:schemeClr>
        </w14:solidFill>
      </w14:textFill>
    </w:rPr>
  </w:style>
  <w:style w:type="character" w:customStyle="1" w:styleId="81">
    <w:name w:val="标题 8 字符"/>
    <w:basedOn w:val="39"/>
    <w:link w:val="9"/>
    <w:autoRedefine/>
    <w:semiHidden/>
    <w:qFormat/>
    <w:uiPriority w:val="9"/>
    <w:rPr>
      <w:rFonts w:asciiTheme="majorHAnsi" w:hAnsiTheme="majorHAnsi" w:eastAsiaTheme="majorEastAsia" w:cstheme="majorBidi"/>
      <w:color w:val="4F81BD" w:themeColor="accent1"/>
      <w:kern w:val="0"/>
      <w:sz w:val="20"/>
      <w:szCs w:val="20"/>
      <w14:textFill>
        <w14:solidFill>
          <w14:schemeClr w14:val="accent1"/>
        </w14:solidFill>
      </w14:textFill>
    </w:rPr>
  </w:style>
  <w:style w:type="character" w:customStyle="1" w:styleId="82">
    <w:name w:val="标题 9 字符"/>
    <w:basedOn w:val="39"/>
    <w:link w:val="10"/>
    <w:autoRedefine/>
    <w:semiHidden/>
    <w:qFormat/>
    <w:uiPriority w:val="9"/>
    <w:rPr>
      <w:rFonts w:asciiTheme="majorHAnsi" w:hAnsiTheme="majorHAnsi" w:eastAsiaTheme="majorEastAsia" w:cstheme="majorBidi"/>
      <w:i/>
      <w:iCs/>
      <w:color w:val="404040" w:themeColor="text1" w:themeTint="BF"/>
      <w:kern w:val="0"/>
      <w:sz w:val="20"/>
      <w:szCs w:val="20"/>
      <w14:textFill>
        <w14:solidFill>
          <w14:schemeClr w14:val="tx1">
            <w14:lumMod w14:val="75000"/>
            <w14:lumOff w14:val="25000"/>
          </w14:schemeClr>
        </w14:solidFill>
      </w14:textFill>
    </w:rPr>
  </w:style>
  <w:style w:type="character" w:customStyle="1" w:styleId="83">
    <w:name w:val="标题 字符"/>
    <w:basedOn w:val="39"/>
    <w:link w:val="34"/>
    <w:autoRedefine/>
    <w:qFormat/>
    <w:uiPriority w:val="10"/>
    <w:rPr>
      <w:rFonts w:asciiTheme="majorHAnsi" w:hAnsiTheme="majorHAnsi" w:eastAsiaTheme="majorEastAsia" w:cstheme="majorBidi"/>
      <w:color w:val="17375E" w:themeColor="text2" w:themeShade="BF"/>
      <w:spacing w:val="5"/>
      <w:kern w:val="0"/>
      <w:sz w:val="52"/>
      <w:szCs w:val="52"/>
    </w:rPr>
  </w:style>
  <w:style w:type="character" w:customStyle="1" w:styleId="84">
    <w:name w:val="副标题 字符"/>
    <w:basedOn w:val="39"/>
    <w:link w:val="29"/>
    <w:autoRedefine/>
    <w:qFormat/>
    <w:uiPriority w:val="11"/>
    <w:rPr>
      <w:rFonts w:asciiTheme="majorHAnsi" w:hAnsiTheme="majorHAnsi" w:eastAsiaTheme="majorEastAsia" w:cstheme="majorBidi"/>
      <w:i/>
      <w:iCs/>
      <w:color w:val="4F81BD" w:themeColor="accent1"/>
      <w:spacing w:val="15"/>
      <w:kern w:val="0"/>
      <w:sz w:val="24"/>
      <w:szCs w:val="24"/>
      <w14:textFill>
        <w14:solidFill>
          <w14:schemeClr w14:val="accent1"/>
        </w14:solidFill>
      </w14:textFill>
    </w:rPr>
  </w:style>
  <w:style w:type="paragraph" w:styleId="85">
    <w:name w:val="Quote"/>
    <w:basedOn w:val="1"/>
    <w:next w:val="1"/>
    <w:link w:val="86"/>
    <w:autoRedefine/>
    <w:qFormat/>
    <w:uiPriority w:val="29"/>
    <w:pPr>
      <w:kinsoku/>
      <w:autoSpaceDE/>
      <w:autoSpaceDN/>
      <w:adjustRightInd/>
      <w:snapToGrid/>
      <w:spacing w:after="200" w:line="276" w:lineRule="auto"/>
      <w:textAlignment w:val="auto"/>
    </w:pPr>
    <w:rPr>
      <w:rFonts w:asciiTheme="minorHAnsi" w:hAnsiTheme="minorHAnsi" w:eastAsiaTheme="minorEastAsia" w:cstheme="minorBidi"/>
      <w:i/>
      <w:iCs/>
      <w:snapToGrid/>
      <w:color w:val="000000" w:themeColor="text1"/>
      <w:sz w:val="22"/>
      <w:szCs w:val="22"/>
      <w:lang w:eastAsia="zh-CN"/>
      <w14:textFill>
        <w14:solidFill>
          <w14:schemeClr w14:val="tx1"/>
        </w14:solidFill>
      </w14:textFill>
    </w:rPr>
  </w:style>
  <w:style w:type="character" w:customStyle="1" w:styleId="86">
    <w:name w:val="引用 字符"/>
    <w:basedOn w:val="39"/>
    <w:link w:val="85"/>
    <w:autoRedefine/>
    <w:qFormat/>
    <w:uiPriority w:val="29"/>
    <w:rPr>
      <w:rFonts w:asciiTheme="minorHAnsi" w:hAnsiTheme="minorHAnsi" w:eastAsiaTheme="minorEastAsia" w:cstheme="minorBidi"/>
      <w:i/>
      <w:iCs/>
      <w:color w:val="000000" w:themeColor="text1"/>
      <w:kern w:val="0"/>
      <w:sz w:val="22"/>
      <w:szCs w:val="22"/>
      <w14:textFill>
        <w14:solidFill>
          <w14:schemeClr w14:val="tx1"/>
        </w14:solidFill>
      </w14:textFill>
    </w:rPr>
  </w:style>
  <w:style w:type="paragraph" w:styleId="87">
    <w:name w:val="Intense Quote"/>
    <w:basedOn w:val="1"/>
    <w:next w:val="1"/>
    <w:link w:val="88"/>
    <w:autoRedefine/>
    <w:qFormat/>
    <w:uiPriority w:val="30"/>
    <w:pPr>
      <w:pBdr>
        <w:bottom w:val="single" w:color="4F81BD" w:themeColor="accent1" w:sz="4" w:space="4"/>
      </w:pBdr>
      <w:kinsoku/>
      <w:autoSpaceDE/>
      <w:autoSpaceDN/>
      <w:adjustRightInd/>
      <w:snapToGrid/>
      <w:spacing w:before="200" w:after="280" w:line="276" w:lineRule="auto"/>
      <w:ind w:left="936" w:right="936"/>
      <w:textAlignment w:val="auto"/>
    </w:pPr>
    <w:rPr>
      <w:rFonts w:asciiTheme="minorHAnsi" w:hAnsiTheme="minorHAnsi" w:eastAsiaTheme="minorEastAsia" w:cstheme="minorBidi"/>
      <w:b/>
      <w:bCs/>
      <w:i/>
      <w:iCs/>
      <w:snapToGrid/>
      <w:color w:val="4F81BD" w:themeColor="accent1"/>
      <w:sz w:val="22"/>
      <w:szCs w:val="22"/>
      <w:lang w:eastAsia="zh-CN"/>
      <w14:textFill>
        <w14:solidFill>
          <w14:schemeClr w14:val="accent1"/>
        </w14:solidFill>
      </w14:textFill>
    </w:rPr>
  </w:style>
  <w:style w:type="character" w:customStyle="1" w:styleId="88">
    <w:name w:val="明显引用 字符"/>
    <w:basedOn w:val="39"/>
    <w:link w:val="87"/>
    <w:autoRedefine/>
    <w:qFormat/>
    <w:uiPriority w:val="30"/>
    <w:rPr>
      <w:rFonts w:asciiTheme="minorHAnsi" w:hAnsiTheme="minorHAnsi" w:eastAsiaTheme="minorEastAsia" w:cstheme="minorBidi"/>
      <w:b/>
      <w:bCs/>
      <w:i/>
      <w:iCs/>
      <w:color w:val="4F81BD" w:themeColor="accent1"/>
      <w:kern w:val="0"/>
      <w:sz w:val="22"/>
      <w:szCs w:val="22"/>
      <w14:textFill>
        <w14:solidFill>
          <w14:schemeClr w14:val="accent1"/>
        </w14:solidFill>
      </w14:textFill>
    </w:rPr>
  </w:style>
  <w:style w:type="character" w:customStyle="1" w:styleId="89">
    <w:name w:val="不明显强调1"/>
    <w:basedOn w:val="39"/>
    <w:autoRedefine/>
    <w:qFormat/>
    <w:uiPriority w:val="19"/>
    <w:rPr>
      <w:rFonts w:asciiTheme="minorHAnsi" w:hAnsiTheme="minorHAnsi" w:eastAsiaTheme="minorEastAsia" w:cstheme="minorBidi"/>
      <w:i/>
      <w:iCs/>
      <w:color w:val="808080" w:themeColor="text1" w:themeTint="80"/>
      <w14:textFill>
        <w14:solidFill>
          <w14:schemeClr w14:val="tx1">
            <w14:lumMod w14:val="50000"/>
            <w14:lumOff w14:val="50000"/>
          </w14:schemeClr>
        </w14:solidFill>
      </w14:textFill>
    </w:rPr>
  </w:style>
  <w:style w:type="character" w:customStyle="1" w:styleId="90">
    <w:name w:val="明显强调1"/>
    <w:basedOn w:val="39"/>
    <w:autoRedefine/>
    <w:qFormat/>
    <w:uiPriority w:val="21"/>
    <w:rPr>
      <w:rFonts w:asciiTheme="minorHAnsi" w:hAnsiTheme="minorHAnsi" w:eastAsiaTheme="minorEastAsia" w:cstheme="minorBidi"/>
      <w:b/>
      <w:bCs/>
      <w:i/>
      <w:iCs/>
      <w:color w:val="4F81BD" w:themeColor="accent1"/>
      <w14:textFill>
        <w14:solidFill>
          <w14:schemeClr w14:val="accent1"/>
        </w14:solidFill>
      </w14:textFill>
    </w:rPr>
  </w:style>
  <w:style w:type="character" w:customStyle="1" w:styleId="91">
    <w:name w:val="不明显参考1"/>
    <w:basedOn w:val="39"/>
    <w:autoRedefine/>
    <w:qFormat/>
    <w:uiPriority w:val="31"/>
    <w:rPr>
      <w:rFonts w:asciiTheme="minorHAnsi" w:hAnsiTheme="minorHAnsi" w:eastAsiaTheme="minorEastAsia" w:cstheme="minorBidi"/>
      <w:smallCaps/>
      <w:color w:val="C0504D" w:themeColor="accent2"/>
      <w:u w:val="single"/>
      <w14:textFill>
        <w14:solidFill>
          <w14:schemeClr w14:val="accent2"/>
        </w14:solidFill>
      </w14:textFill>
    </w:rPr>
  </w:style>
  <w:style w:type="character" w:customStyle="1" w:styleId="92">
    <w:name w:val="明显参考1"/>
    <w:basedOn w:val="39"/>
    <w:autoRedefine/>
    <w:qFormat/>
    <w:uiPriority w:val="32"/>
    <w:rPr>
      <w:rFonts w:asciiTheme="minorHAnsi" w:hAnsiTheme="minorHAnsi" w:eastAsiaTheme="minorEastAsia" w:cstheme="minorBidi"/>
      <w:b/>
      <w:bCs/>
      <w:smallCaps/>
      <w:color w:val="C0504D" w:themeColor="accent2"/>
      <w:spacing w:val="5"/>
      <w:u w:val="single"/>
      <w14:textFill>
        <w14:solidFill>
          <w14:schemeClr w14:val="accent2"/>
        </w14:solidFill>
      </w14:textFill>
    </w:rPr>
  </w:style>
  <w:style w:type="character" w:customStyle="1" w:styleId="93">
    <w:name w:val="书籍标题1"/>
    <w:basedOn w:val="39"/>
    <w:autoRedefine/>
    <w:qFormat/>
    <w:uiPriority w:val="33"/>
    <w:rPr>
      <w:rFonts w:asciiTheme="minorHAnsi" w:hAnsiTheme="minorHAnsi" w:eastAsiaTheme="minorEastAsia" w:cstheme="minorBidi"/>
      <w:b/>
      <w:bCs/>
      <w:smallCaps/>
      <w:spacing w:val="5"/>
    </w:rPr>
  </w:style>
  <w:style w:type="paragraph" w:customStyle="1" w:styleId="94">
    <w:name w:val="TOC 标题1"/>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bCs/>
      <w:color w:val="376092" w:themeColor="accent1" w:themeShade="BF"/>
      <w:kern w:val="0"/>
      <w:sz w:val="28"/>
      <w:szCs w:val="28"/>
    </w:rPr>
  </w:style>
  <w:style w:type="table" w:customStyle="1" w:styleId="95">
    <w:name w:val="g6"/>
    <w:basedOn w:val="36"/>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6">
    <w:name w:val="修订31"/>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97">
    <w:name w:val="正文文本 3 字符"/>
    <w:basedOn w:val="39"/>
    <w:link w:val="15"/>
    <w:qFormat/>
    <w:uiPriority w:val="0"/>
    <w:rPr>
      <w:kern w:val="2"/>
      <w:sz w:val="16"/>
      <w:szCs w:val="16"/>
    </w:rPr>
  </w:style>
  <w:style w:type="paragraph" w:customStyle="1" w:styleId="98">
    <w:name w:val="Char Char Char1 Char Char Char Char Char Char Char1"/>
    <w:basedOn w:val="1"/>
    <w:qFormat/>
    <w:uiPriority w:val="0"/>
    <w:pPr>
      <w:widowControl w:val="0"/>
      <w:kinsoku/>
      <w:autoSpaceDE/>
      <w:autoSpaceDN/>
      <w:adjustRightInd/>
      <w:snapToGrid/>
      <w:jc w:val="both"/>
      <w:textAlignment w:val="auto"/>
    </w:pPr>
    <w:rPr>
      <w:rFonts w:ascii="仿宋_GB2312" w:hAnsi="Times New Roman" w:eastAsia="仿宋_GB2312" w:cs="Times New Roman"/>
      <w:b/>
      <w:snapToGrid/>
      <w:color w:val="auto"/>
      <w:kern w:val="2"/>
      <w:sz w:val="32"/>
      <w:szCs w:val="32"/>
      <w:lang w:eastAsia="zh-CN"/>
    </w:rPr>
  </w:style>
  <w:style w:type="paragraph" w:customStyle="1" w:styleId="99">
    <w:name w:val="修订4"/>
    <w:unhideWhenUsed/>
    <w:qFormat/>
    <w:uiPriority w:val="99"/>
    <w:rPr>
      <w:rFonts w:ascii="Times New Roman" w:hAnsi="Times New Roman" w:eastAsia="宋体" w:cs="Times New Roman"/>
      <w:kern w:val="2"/>
      <w:sz w:val="21"/>
      <w:lang w:val="en-US" w:eastAsia="zh-CN" w:bidi="ar-SA"/>
    </w:rPr>
  </w:style>
  <w:style w:type="paragraph" w:customStyle="1" w:styleId="100">
    <w:name w:val="Revision"/>
    <w:hidden/>
    <w:unhideWhenUsed/>
    <w:qFormat/>
    <w:uiPriority w:val="99"/>
    <w:rPr>
      <w:rFonts w:ascii="Arial" w:hAnsi="Arial" w:eastAsia="Arial" w:cs="Arial"/>
      <w:snapToGrid w:val="0"/>
      <w:color w:val="000000"/>
      <w:sz w:val="21"/>
      <w:szCs w:val="21"/>
      <w:lang w:val="en-US" w:eastAsia="en-US" w:bidi="ar-SA"/>
    </w:rPr>
  </w:style>
  <w:style w:type="table" w:customStyle="1" w:styleId="101">
    <w:name w:val="网格型1"/>
    <w:basedOn w:val="36"/>
    <w:autoRedefine/>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17</Pages>
  <Words>6124</Words>
  <Characters>7098</Characters>
  <Lines>57</Lines>
  <Paragraphs>16</Paragraphs>
  <TotalTime>0</TotalTime>
  <ScaleCrop>false</ScaleCrop>
  <LinksUpToDate>false</LinksUpToDate>
  <CharactersWithSpaces>7378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2024-09-12T07:10:00Z</dcterms:created>
  <dc:creator>Administrator</dc:creator>
  <cp:lastModifiedBy>雯亦</cp:lastModifiedBy>
  <cp:lastPrinted>2024-09-19T04:50:00Z</cp:lastPrinted>
  <dcterms:modified xsi:type="dcterms:W3CDTF">2024-11-27T10:39:16Z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2023-11-06T13:47:50Z</vt:filetime>
  </property>
  <property fmtid="{D5CDD505-2E9C-101B-9397-08002B2CF9AE}" pid="4" name="KSOProductBuildVer">
    <vt:lpwstr>2052-12.1.0.18912</vt:lpwstr>
  </property>
  <property fmtid="{D5CDD505-2E9C-101B-9397-08002B2CF9AE}" pid="5" name="ICV">
    <vt:lpwstr>DAC34A6193BC4E1BADB32F9E72B0E158_13</vt:lpwstr>
  </property>
  <property fmtid="{D5CDD505-2E9C-101B-9397-08002B2CF9AE}" pid="6" name="MSIP_Label_defa4170-0d19-0005-0004-bc88714345d2_Enabled">
    <vt:lpwstr>true</vt:lpwstr>
  </property>
  <property fmtid="{D5CDD505-2E9C-101B-9397-08002B2CF9AE}" pid="7" name="MSIP_Label_defa4170-0d19-0005-0004-bc88714345d2_SetDate">
    <vt:lpwstr>2024-01-12T14:33:15Z</vt:lpwstr>
  </property>
  <property fmtid="{D5CDD505-2E9C-101B-9397-08002B2CF9AE}" pid="8" name="MSIP_Label_defa4170-0d19-0005-0004-bc88714345d2_Method">
    <vt:lpwstr>Standard</vt:lpwstr>
  </property>
  <property fmtid="{D5CDD505-2E9C-101B-9397-08002B2CF9AE}" pid="9" name="MSIP_Label_defa4170-0d19-0005-0004-bc88714345d2_Name">
    <vt:lpwstr>defa4170-0d19-0005-0004-bc88714345d2</vt:lpwstr>
  </property>
  <property fmtid="{D5CDD505-2E9C-101B-9397-08002B2CF9AE}" pid="10" name="MSIP_Label_defa4170-0d19-0005-0004-bc88714345d2_SiteId">
    <vt:lpwstr>9e2f213d-c800-4318-8eb8-544d8ae269cb</vt:lpwstr>
  </property>
  <property fmtid="{D5CDD505-2E9C-101B-9397-08002B2CF9AE}" pid="11" name="MSIP_Label_defa4170-0d19-0005-0004-bc88714345d2_ActionId">
    <vt:lpwstr>1531a248-3bcd-47a5-b698-9fc06f001b9d</vt:lpwstr>
  </property>
  <property fmtid="{D5CDD505-2E9C-101B-9397-08002B2CF9AE}" pid="12" name="MSIP_Label_defa4170-0d19-0005-0004-bc88714345d2_ContentBits">
    <vt:lpwstr>0</vt:lpwstr>
  </property>
</Properties>
</file>