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592EE">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70</w:t>
      </w:r>
    </w:p>
    <w:p w14:paraId="1876ECC5">
      <w:pPr>
        <w:adjustRightInd w:val="0"/>
        <w:snapToGrid w:val="0"/>
        <w:spacing w:line="560" w:lineRule="exact"/>
        <w:jc w:val="left"/>
        <w:rPr>
          <w:rFonts w:hint="eastAsia" w:ascii="仿宋" w:hAnsi="仿宋" w:eastAsia="仿宋_GB2312"/>
          <w:sz w:val="30"/>
          <w:szCs w:val="30"/>
        </w:rPr>
      </w:pPr>
    </w:p>
    <w:p w14:paraId="23534D96">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55519389">
      <w:pPr>
        <w:adjustRightInd w:val="0"/>
        <w:snapToGrid w:val="0"/>
        <w:spacing w:before="156" w:beforeLines="50" w:line="560" w:lineRule="exact"/>
        <w:jc w:val="center"/>
        <w:rPr>
          <w:rFonts w:hint="eastAsia" w:ascii="宋体" w:hAnsi="宋体" w:eastAsia="宋体" w:cs="仿宋_GB2312"/>
          <w:b/>
          <w:bCs/>
          <w:color w:val="FF0000"/>
          <w:sz w:val="36"/>
          <w:szCs w:val="36"/>
        </w:rPr>
      </w:pPr>
      <w:bookmarkStart w:id="0" w:name="_Hlk117153081"/>
      <w:r>
        <w:rPr>
          <w:rFonts w:hint="eastAsia" w:ascii="宋体" w:hAnsi="宋体" w:eastAsia="宋体" w:cs="仿宋_GB2312"/>
          <w:b/>
          <w:bCs/>
          <w:color w:val="FF0000"/>
          <w:sz w:val="36"/>
          <w:szCs w:val="36"/>
        </w:rPr>
        <w:t>第四届董事会</w:t>
      </w:r>
      <w:r>
        <w:rPr>
          <w:rFonts w:hint="eastAsia" w:ascii="宋体" w:hAnsi="宋体" w:eastAsia="宋体" w:cs="仿宋_GB2312"/>
          <w:b/>
          <w:bCs/>
          <w:color w:val="FF0000"/>
          <w:sz w:val="36"/>
          <w:szCs w:val="36"/>
          <w:lang w:eastAsia="zh-CN"/>
        </w:rPr>
        <w:t>第九次</w:t>
      </w:r>
      <w:r>
        <w:rPr>
          <w:rFonts w:hint="eastAsia" w:ascii="宋体" w:hAnsi="宋体" w:eastAsia="宋体" w:cs="仿宋_GB2312"/>
          <w:b/>
          <w:bCs/>
          <w:color w:val="FF0000"/>
          <w:sz w:val="36"/>
          <w:szCs w:val="36"/>
        </w:rPr>
        <w:t>会议</w:t>
      </w:r>
      <w:bookmarkEnd w:id="0"/>
      <w:r>
        <w:rPr>
          <w:rFonts w:hint="eastAsia" w:ascii="宋体" w:hAnsi="宋体" w:eastAsia="宋体" w:cs="仿宋_GB2312"/>
          <w:b/>
          <w:bCs/>
          <w:color w:val="FF0000"/>
          <w:sz w:val="36"/>
          <w:szCs w:val="36"/>
        </w:rPr>
        <w:t>决议公告</w:t>
      </w:r>
    </w:p>
    <w:p w14:paraId="6A40471C">
      <w:pPr>
        <w:adjustRightInd w:val="0"/>
        <w:snapToGrid w:val="0"/>
        <w:spacing w:before="156" w:beforeLines="50" w:line="560" w:lineRule="exact"/>
        <w:jc w:val="center"/>
        <w:rPr>
          <w:rFonts w:hint="eastAsia" w:ascii="仿宋_GB2312" w:hAnsi="仿宋_GB2312" w:eastAsia="仿宋_GB2312" w:cs="仿宋_GB2312"/>
          <w:b/>
          <w:bCs/>
          <w:color w:val="FF0000"/>
          <w:sz w:val="30"/>
          <w:szCs w:val="30"/>
        </w:rPr>
      </w:pPr>
    </w:p>
    <w:p w14:paraId="41703CA9">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14:paraId="4F676A85">
      <w:pPr>
        <w:autoSpaceDE w:val="0"/>
        <w:autoSpaceDN w:val="0"/>
        <w:adjustRightInd w:val="0"/>
        <w:snapToGrid w:val="0"/>
        <w:spacing w:line="560" w:lineRule="exact"/>
        <w:rPr>
          <w:rFonts w:hint="eastAsia" w:ascii="仿宋" w:hAnsi="仿宋" w:eastAsia="仿宋_GB2312"/>
          <w:color w:val="000000"/>
          <w:sz w:val="30"/>
          <w:szCs w:val="30"/>
        </w:rPr>
      </w:pPr>
    </w:p>
    <w:p w14:paraId="16273B7D">
      <w:pPr>
        <w:pStyle w:val="95"/>
        <w:numPr>
          <w:ilvl w:val="0"/>
          <w:numId w:val="11"/>
        </w:numPr>
        <w:autoSpaceDE w:val="0"/>
        <w:autoSpaceDN w:val="0"/>
        <w:adjustRightInd w:val="0"/>
        <w:snapToGrid w:val="0"/>
        <w:spacing w:line="560" w:lineRule="exact"/>
        <w:ind w:firstLineChars="0"/>
        <w:rPr>
          <w:rFonts w:hint="eastAsia" w:ascii="宋体" w:hAnsi="宋体"/>
          <w:b/>
          <w:sz w:val="24"/>
          <w:szCs w:val="24"/>
        </w:rPr>
      </w:pPr>
      <w:r>
        <w:rPr>
          <w:rFonts w:hint="eastAsia" w:ascii="宋体" w:hAnsi="宋体"/>
          <w:b/>
          <w:sz w:val="24"/>
          <w:szCs w:val="24"/>
        </w:rPr>
        <w:t>董事会会议召开情况</w:t>
      </w:r>
    </w:p>
    <w:p w14:paraId="3ECD644C">
      <w:pPr>
        <w:autoSpaceDE w:val="0"/>
        <w:autoSpaceDN w:val="0"/>
        <w:adjustRightInd w:val="0"/>
        <w:snapToGrid w:val="0"/>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重庆望变电气（集团）股份有限公司（以下简称“公司”或“望变电气”）第四届董事会</w:t>
      </w:r>
      <w:r>
        <w:rPr>
          <w:rFonts w:hint="eastAsia" w:ascii="宋体" w:hAnsi="宋体"/>
          <w:sz w:val="24"/>
          <w:szCs w:val="24"/>
          <w:highlight w:val="none"/>
          <w:lang w:eastAsia="zh-CN"/>
        </w:rPr>
        <w:t>第九次</w:t>
      </w:r>
      <w:r>
        <w:rPr>
          <w:rFonts w:hint="eastAsia" w:ascii="宋体" w:hAnsi="宋体"/>
          <w:sz w:val="24"/>
          <w:szCs w:val="24"/>
          <w:highlight w:val="none"/>
        </w:rPr>
        <w:t>会议通知于2024年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21</w:t>
      </w:r>
      <w:r>
        <w:rPr>
          <w:rFonts w:hint="eastAsia" w:ascii="宋体" w:hAnsi="宋体"/>
          <w:sz w:val="24"/>
          <w:szCs w:val="24"/>
          <w:highlight w:val="none"/>
        </w:rPr>
        <w:t>日以邮件的方式发出，会议于2024年</w:t>
      </w:r>
      <w:r>
        <w:rPr>
          <w:rFonts w:hint="eastAsia" w:ascii="宋体" w:hAnsi="宋体"/>
          <w:sz w:val="24"/>
          <w:szCs w:val="24"/>
          <w:highlight w:val="none"/>
          <w:lang w:val="en-US" w:eastAsia="zh-CN"/>
        </w:rPr>
        <w:t>11</w:t>
      </w:r>
      <w:r>
        <w:rPr>
          <w:rFonts w:hint="eastAsia" w:ascii="宋体" w:hAnsi="宋体"/>
          <w:sz w:val="24"/>
          <w:szCs w:val="24"/>
          <w:highlight w:val="none"/>
        </w:rPr>
        <w:t>月2</w:t>
      </w:r>
      <w:r>
        <w:rPr>
          <w:rFonts w:hint="eastAsia" w:ascii="宋体" w:hAnsi="宋体"/>
          <w:sz w:val="24"/>
          <w:szCs w:val="24"/>
          <w:highlight w:val="none"/>
          <w:lang w:val="en-US" w:eastAsia="zh-CN"/>
        </w:rPr>
        <w:t>6</w:t>
      </w:r>
      <w:r>
        <w:rPr>
          <w:rFonts w:hint="eastAsia" w:ascii="宋体" w:hAnsi="宋体"/>
          <w:sz w:val="24"/>
          <w:szCs w:val="24"/>
          <w:highlight w:val="none"/>
        </w:rPr>
        <w:t>日在公司会议室以现场结合通讯方式召开。本次会议应出席董事</w:t>
      </w:r>
      <w:r>
        <w:rPr>
          <w:rFonts w:ascii="宋体" w:hAnsi="宋体"/>
          <w:sz w:val="24"/>
          <w:szCs w:val="24"/>
          <w:highlight w:val="none"/>
        </w:rPr>
        <w:t>9</w:t>
      </w:r>
      <w:r>
        <w:rPr>
          <w:rFonts w:hint="eastAsia" w:ascii="宋体" w:hAnsi="宋体"/>
          <w:sz w:val="24"/>
          <w:szCs w:val="24"/>
          <w:highlight w:val="none"/>
        </w:rPr>
        <w:t>人，实际出席董事</w:t>
      </w:r>
      <w:r>
        <w:rPr>
          <w:rFonts w:ascii="宋体" w:hAnsi="宋体"/>
          <w:sz w:val="24"/>
          <w:szCs w:val="24"/>
          <w:highlight w:val="none"/>
        </w:rPr>
        <w:t>9</w:t>
      </w:r>
      <w:r>
        <w:rPr>
          <w:rFonts w:hint="eastAsia" w:ascii="宋体" w:hAnsi="宋体"/>
          <w:sz w:val="24"/>
          <w:szCs w:val="24"/>
          <w:highlight w:val="none"/>
        </w:rPr>
        <w:t>人（以通讯方式出席的有</w:t>
      </w:r>
      <w:r>
        <w:rPr>
          <w:rFonts w:hint="eastAsia" w:ascii="宋体" w:hAnsi="宋体"/>
          <w:sz w:val="24"/>
          <w:szCs w:val="24"/>
          <w:highlight w:val="none"/>
          <w:lang w:val="en-US" w:eastAsia="zh-CN"/>
        </w:rPr>
        <w:t>4</w:t>
      </w:r>
      <w:r>
        <w:rPr>
          <w:rFonts w:hint="eastAsia" w:ascii="宋体" w:hAnsi="宋体"/>
          <w:sz w:val="24"/>
          <w:szCs w:val="24"/>
          <w:highlight w:val="none"/>
        </w:rPr>
        <w:t>人），会议由董事长</w:t>
      </w:r>
      <w:r>
        <w:rPr>
          <w:rFonts w:hint="eastAsia" w:ascii="宋体" w:hAnsi="宋体"/>
          <w:color w:val="auto"/>
          <w:sz w:val="24"/>
          <w:szCs w:val="24"/>
          <w:highlight w:val="none"/>
        </w:rPr>
        <w:t>杨泽民</w:t>
      </w:r>
      <w:r>
        <w:rPr>
          <w:rFonts w:hint="eastAsia" w:ascii="宋体" w:hAnsi="宋体"/>
          <w:sz w:val="24"/>
          <w:szCs w:val="24"/>
          <w:highlight w:val="none"/>
        </w:rPr>
        <w:t>先生召集并主持，公司监事及高级管理人员列席了会议，会议召集、召开、表决程序及审议事项符合《中华人民共和国公司法》《中华人民共和国证券法》等相关法律法规、规范性文件及《重庆望变电气（集团）股份有限公司章程》的规定，会议形成的决议合法、有效。</w:t>
      </w:r>
    </w:p>
    <w:p w14:paraId="0D081DE4">
      <w:pPr>
        <w:pStyle w:val="95"/>
        <w:numPr>
          <w:ilvl w:val="0"/>
          <w:numId w:val="11"/>
        </w:numPr>
        <w:autoSpaceDE w:val="0"/>
        <w:autoSpaceDN w:val="0"/>
        <w:adjustRightInd w:val="0"/>
        <w:snapToGrid w:val="0"/>
        <w:spacing w:line="560" w:lineRule="exact"/>
        <w:ind w:firstLineChars="0"/>
        <w:rPr>
          <w:rFonts w:hint="eastAsia" w:ascii="宋体" w:hAnsi="宋体"/>
          <w:b/>
          <w:sz w:val="24"/>
          <w:szCs w:val="24"/>
          <w:highlight w:val="none"/>
        </w:rPr>
      </w:pPr>
      <w:r>
        <w:rPr>
          <w:rFonts w:hint="eastAsia" w:ascii="宋体" w:hAnsi="宋体"/>
          <w:b/>
          <w:sz w:val="24"/>
          <w:szCs w:val="24"/>
          <w:highlight w:val="none"/>
        </w:rPr>
        <w:t>董事会会议审议情况</w:t>
      </w:r>
    </w:p>
    <w:p w14:paraId="5359CDF1">
      <w:pPr>
        <w:pStyle w:val="95"/>
        <w:numPr>
          <w:ilvl w:val="0"/>
          <w:numId w:val="12"/>
        </w:numPr>
        <w:autoSpaceDE w:val="0"/>
        <w:autoSpaceDN w:val="0"/>
        <w:adjustRightInd w:val="0"/>
        <w:snapToGrid w:val="0"/>
        <w:spacing w:line="560" w:lineRule="exact"/>
        <w:ind w:firstLineChars="0"/>
        <w:rPr>
          <w:rFonts w:hint="eastAsia" w:ascii="宋体" w:hAnsi="宋体"/>
          <w:b/>
          <w:color w:val="000000"/>
          <w:sz w:val="24"/>
          <w:szCs w:val="24"/>
          <w:highlight w:val="none"/>
        </w:rPr>
      </w:pPr>
      <w:r>
        <w:rPr>
          <w:rFonts w:hint="eastAsia" w:ascii="宋体" w:hAnsi="宋体"/>
          <w:b/>
          <w:color w:val="000000"/>
          <w:sz w:val="24"/>
          <w:szCs w:val="24"/>
          <w:highlight w:val="none"/>
        </w:rPr>
        <w:t>审议通过《关于调整募投项目办公楼用途的议案》</w:t>
      </w:r>
    </w:p>
    <w:p w14:paraId="6F5D31D2">
      <w:pPr>
        <w:adjustRightInd w:val="0"/>
        <w:snapToGrid w:val="0"/>
        <w:spacing w:line="560" w:lineRule="exact"/>
        <w:ind w:firstLine="480" w:firstLineChars="200"/>
        <w:jc w:val="both"/>
        <w:rPr>
          <w:rFonts w:hint="eastAsia" w:ascii="宋体" w:hAnsi="宋体" w:eastAsia="宋体" w:cs="宋体"/>
          <w:sz w:val="24"/>
          <w:szCs w:val="24"/>
          <w:highlight w:val="none"/>
        </w:rPr>
      </w:pPr>
      <w:r>
        <w:rPr>
          <w:rFonts w:ascii="宋体" w:hAnsi="宋体" w:eastAsia="宋体" w:cs="宋体"/>
          <w:b w:val="0"/>
          <w:bCs w:val="0"/>
          <w:sz w:val="24"/>
          <w:szCs w:val="24"/>
          <w:highlight w:val="none"/>
        </w:rPr>
        <w:t>相关内容详见</w:t>
      </w:r>
      <w:r>
        <w:rPr>
          <w:rFonts w:hint="eastAsia" w:ascii="宋体" w:hAnsi="宋体" w:eastAsia="宋体" w:cs="宋体"/>
          <w:b w:val="0"/>
          <w:bCs w:val="0"/>
          <w:sz w:val="24"/>
          <w:szCs w:val="24"/>
          <w:highlight w:val="none"/>
        </w:rPr>
        <w:t>2024年</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w:t>
      </w:r>
      <w:r>
        <w:rPr>
          <w:rFonts w:ascii="宋体" w:hAnsi="宋体" w:eastAsia="宋体" w:cs="宋体"/>
          <w:b w:val="0"/>
          <w:bCs w:val="0"/>
          <w:sz w:val="24"/>
          <w:szCs w:val="24"/>
          <w:highlight w:val="none"/>
        </w:rPr>
        <w:t>刊登于上海证券交易所网站www.sse.com.cn</w:t>
      </w:r>
      <w:r>
        <w:rPr>
          <w:rFonts w:hint="eastAsia" w:ascii="宋体" w:hAnsi="宋体" w:eastAsia="宋体" w:cs="宋体"/>
          <w:b w:val="0"/>
          <w:bCs w:val="0"/>
          <w:sz w:val="24"/>
          <w:szCs w:val="24"/>
          <w:highlight w:val="none"/>
        </w:rPr>
        <w:t>的《</w:t>
      </w:r>
      <w:r>
        <w:rPr>
          <w:rFonts w:hint="eastAsia" w:ascii="宋体" w:hAnsi="宋体"/>
          <w:b w:val="0"/>
          <w:bCs w:val="0"/>
          <w:color w:val="000000"/>
          <w:sz w:val="24"/>
          <w:szCs w:val="24"/>
          <w:highlight w:val="none"/>
        </w:rPr>
        <w:t>关于调整募投项目办公楼用途的公告</w:t>
      </w:r>
      <w:r>
        <w:rPr>
          <w:rFonts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公告编号：2024-072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w:t>
      </w:r>
    </w:p>
    <w:p w14:paraId="03B1FD6B">
      <w:pPr>
        <w:autoSpaceDE w:val="0"/>
        <w:autoSpaceDN w:val="0"/>
        <w:adjustRightInd w:val="0"/>
        <w:snapToGrid w:val="0"/>
        <w:spacing w:line="560" w:lineRule="exact"/>
        <w:ind w:left="482"/>
        <w:rPr>
          <w:rFonts w:hint="eastAsia" w:ascii="宋体" w:hAnsi="宋体" w:eastAsia="宋体" w:cs="宋体"/>
          <w:sz w:val="24"/>
          <w:szCs w:val="24"/>
          <w:highlight w:val="none"/>
        </w:rPr>
      </w:pPr>
      <w:r>
        <w:rPr>
          <w:rFonts w:hint="eastAsia" w:ascii="宋体" w:hAnsi="宋体" w:eastAsia="宋体" w:cs="宋体"/>
          <w:sz w:val="24"/>
          <w:szCs w:val="24"/>
          <w:highlight w:val="none"/>
        </w:rPr>
        <w:t>表决结果：同意9票；反对0票；弃权0票。</w:t>
      </w:r>
    </w:p>
    <w:p w14:paraId="1FA8ED41">
      <w:pPr>
        <w:autoSpaceDE w:val="0"/>
        <w:autoSpaceDN w:val="0"/>
        <w:adjustRightInd w:val="0"/>
        <w:snapToGrid w:val="0"/>
        <w:spacing w:line="560" w:lineRule="exact"/>
        <w:ind w:left="48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该议案尚需提交股东会审议。</w:t>
      </w:r>
    </w:p>
    <w:p w14:paraId="72AFD9DE">
      <w:pPr>
        <w:pStyle w:val="95"/>
        <w:autoSpaceDE w:val="0"/>
        <w:autoSpaceDN w:val="0"/>
        <w:adjustRightInd w:val="0"/>
        <w:snapToGrid w:val="0"/>
        <w:spacing w:line="560" w:lineRule="exact"/>
        <w:ind w:firstLine="482"/>
        <w:rPr>
          <w:rFonts w:hint="eastAsia" w:ascii="宋体" w:hAnsi="宋体"/>
          <w:b/>
          <w:sz w:val="24"/>
          <w:szCs w:val="24"/>
          <w:highlight w:val="none"/>
        </w:rPr>
      </w:pPr>
      <w:r>
        <w:rPr>
          <w:rFonts w:hint="eastAsia" w:ascii="宋体" w:hAnsi="宋体" w:eastAsia="宋体" w:cs="宋体"/>
          <w:sz w:val="24"/>
          <w:szCs w:val="24"/>
          <w:highlight w:val="none"/>
        </w:rPr>
        <w:t>保荐机构中信证券股份有限公司出具了专项核查意见。</w:t>
      </w:r>
    </w:p>
    <w:p w14:paraId="01B71BB6">
      <w:pPr>
        <w:pStyle w:val="95"/>
        <w:autoSpaceDE w:val="0"/>
        <w:autoSpaceDN w:val="0"/>
        <w:adjustRightInd w:val="0"/>
        <w:snapToGrid w:val="0"/>
        <w:spacing w:line="560" w:lineRule="exact"/>
        <w:ind w:firstLine="482"/>
        <w:rPr>
          <w:rFonts w:hint="eastAsia" w:ascii="宋体" w:hAnsi="宋体"/>
          <w:b/>
          <w:sz w:val="24"/>
          <w:szCs w:val="24"/>
          <w:highlight w:val="none"/>
        </w:rPr>
      </w:pPr>
      <w:r>
        <w:rPr>
          <w:rFonts w:hint="eastAsia" w:ascii="宋体" w:hAnsi="宋体"/>
          <w:b/>
          <w:sz w:val="24"/>
          <w:szCs w:val="24"/>
          <w:highlight w:val="none"/>
        </w:rPr>
        <w:t>（二）审议通过《关于部分募投项目结项并将节余募集资金用于其他募投项目的议案》</w:t>
      </w:r>
    </w:p>
    <w:p w14:paraId="46E7AB56">
      <w:pPr>
        <w:adjustRightInd w:val="0"/>
        <w:snapToGrid w:val="0"/>
        <w:spacing w:line="560" w:lineRule="exact"/>
        <w:ind w:firstLine="480" w:firstLineChars="200"/>
        <w:rPr>
          <w:rFonts w:hint="eastAsia" w:ascii="宋体" w:hAnsi="宋体" w:eastAsia="宋体" w:cs="宋体"/>
          <w:sz w:val="24"/>
          <w:szCs w:val="24"/>
          <w:highlight w:val="none"/>
        </w:rPr>
      </w:pPr>
      <w:r>
        <w:rPr>
          <w:rFonts w:ascii="宋体" w:hAnsi="宋体" w:eastAsia="宋体" w:cs="宋体"/>
          <w:b w:val="0"/>
          <w:bCs w:val="0"/>
          <w:sz w:val="24"/>
          <w:szCs w:val="24"/>
          <w:highlight w:val="none"/>
        </w:rPr>
        <w:t>相关内容详见</w:t>
      </w:r>
      <w:r>
        <w:rPr>
          <w:rFonts w:hint="eastAsia" w:ascii="宋体" w:hAnsi="宋体" w:eastAsia="宋体" w:cs="宋体"/>
          <w:b w:val="0"/>
          <w:bCs w:val="0"/>
          <w:sz w:val="24"/>
          <w:szCs w:val="24"/>
          <w:highlight w:val="none"/>
        </w:rPr>
        <w:t>2024年</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w:t>
      </w:r>
      <w:r>
        <w:rPr>
          <w:rFonts w:ascii="宋体" w:hAnsi="宋体" w:eastAsia="宋体" w:cs="宋体"/>
          <w:b w:val="0"/>
          <w:bCs w:val="0"/>
          <w:sz w:val="24"/>
          <w:szCs w:val="24"/>
          <w:highlight w:val="none"/>
        </w:rPr>
        <w:t>刊登于上海证券交易所网站www.sse.com.cn</w:t>
      </w:r>
      <w:r>
        <w:rPr>
          <w:rFonts w:hint="eastAsia" w:ascii="宋体" w:hAnsi="宋体" w:eastAsia="宋体" w:cs="宋体"/>
          <w:b w:val="0"/>
          <w:bCs w:val="0"/>
          <w:sz w:val="24"/>
          <w:szCs w:val="24"/>
          <w:highlight w:val="none"/>
        </w:rPr>
        <w:t>的</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关于部分募投项目结项并将节余募集资金用于其他募投项目的公告</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公告编号：2024-073</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w:t>
      </w:r>
    </w:p>
    <w:p w14:paraId="71E0BCFB">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表决结果：同意9票；反对0票；弃权0票。</w:t>
      </w:r>
    </w:p>
    <w:p w14:paraId="1FD290C0">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保荐机构中信证券股份有限公司出具了专项核查意见。</w:t>
      </w:r>
    </w:p>
    <w:p w14:paraId="4BF79787">
      <w:pPr>
        <w:pStyle w:val="95"/>
        <w:autoSpaceDE w:val="0"/>
        <w:autoSpaceDN w:val="0"/>
        <w:adjustRightInd w:val="0"/>
        <w:snapToGrid w:val="0"/>
        <w:spacing w:line="560" w:lineRule="exact"/>
        <w:ind w:firstLine="482"/>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val="en-US" w:eastAsia="zh-CN"/>
        </w:rPr>
        <w:t>三</w:t>
      </w:r>
      <w:r>
        <w:rPr>
          <w:rFonts w:hint="eastAsia" w:ascii="宋体" w:hAnsi="宋体"/>
          <w:b/>
          <w:sz w:val="24"/>
          <w:szCs w:val="24"/>
          <w:highlight w:val="none"/>
        </w:rPr>
        <w:t>）审议通过《关于重庆证监局对公司采取责令改正行政监管措施整改报告的议案》</w:t>
      </w:r>
    </w:p>
    <w:p w14:paraId="6A9A33C1">
      <w:pPr>
        <w:adjustRightInd w:val="0"/>
        <w:snapToGrid w:val="0"/>
        <w:spacing w:line="560" w:lineRule="exact"/>
        <w:ind w:firstLine="480" w:firstLineChars="200"/>
        <w:rPr>
          <w:rFonts w:hint="eastAsia" w:ascii="宋体" w:hAnsi="宋体" w:eastAsia="宋体" w:cs="宋体"/>
          <w:sz w:val="24"/>
          <w:szCs w:val="24"/>
          <w:highlight w:val="none"/>
        </w:rPr>
      </w:pPr>
      <w:r>
        <w:rPr>
          <w:rFonts w:ascii="宋体" w:hAnsi="宋体" w:eastAsia="宋体" w:cs="宋体"/>
          <w:b w:val="0"/>
          <w:bCs w:val="0"/>
          <w:sz w:val="24"/>
          <w:szCs w:val="24"/>
          <w:highlight w:val="none"/>
        </w:rPr>
        <w:t>相关内容详见</w:t>
      </w:r>
      <w:r>
        <w:rPr>
          <w:rFonts w:hint="eastAsia" w:ascii="宋体" w:hAnsi="宋体" w:eastAsia="宋体" w:cs="宋体"/>
          <w:b w:val="0"/>
          <w:bCs w:val="0"/>
          <w:sz w:val="24"/>
          <w:szCs w:val="24"/>
          <w:highlight w:val="none"/>
        </w:rPr>
        <w:t>2024年</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w:t>
      </w:r>
      <w:r>
        <w:rPr>
          <w:rFonts w:ascii="宋体" w:hAnsi="宋体" w:eastAsia="宋体" w:cs="宋体"/>
          <w:b w:val="0"/>
          <w:bCs w:val="0"/>
          <w:sz w:val="24"/>
          <w:szCs w:val="24"/>
          <w:highlight w:val="none"/>
        </w:rPr>
        <w:t>刊登于上海证券交易所网站www.sse.com.cn</w:t>
      </w:r>
      <w:r>
        <w:rPr>
          <w:rFonts w:hint="eastAsia" w:ascii="宋体" w:hAnsi="宋体" w:eastAsia="宋体" w:cs="宋体"/>
          <w:b w:val="0"/>
          <w:bCs w:val="0"/>
          <w:sz w:val="24"/>
          <w:szCs w:val="24"/>
          <w:highlight w:val="none"/>
        </w:rPr>
        <w:t>的</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关于重庆证监局对公司采取责令改正行政监管措施整改报告的公告</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公告编号：2024-074</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w:t>
      </w:r>
    </w:p>
    <w:p w14:paraId="2D2F6928">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表决结果：同意9票；反对0票；弃权0票。</w:t>
      </w:r>
    </w:p>
    <w:p w14:paraId="48B4FC19">
      <w:pPr>
        <w:pStyle w:val="95"/>
        <w:autoSpaceDE w:val="0"/>
        <w:autoSpaceDN w:val="0"/>
        <w:adjustRightInd w:val="0"/>
        <w:snapToGrid w:val="0"/>
        <w:spacing w:line="560" w:lineRule="exact"/>
        <w:ind w:firstLine="482"/>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val="en-US" w:eastAsia="zh-CN"/>
        </w:rPr>
        <w:t>四</w:t>
      </w:r>
      <w:r>
        <w:rPr>
          <w:rFonts w:hint="eastAsia" w:ascii="宋体" w:hAnsi="宋体"/>
          <w:b/>
          <w:sz w:val="24"/>
          <w:szCs w:val="24"/>
          <w:highlight w:val="none"/>
        </w:rPr>
        <w:t>）审议通过《关于2025年度向银行等金融机构申请综合授信额度及为子公司提供融资担保额度的议案》</w:t>
      </w:r>
    </w:p>
    <w:p w14:paraId="187E2192">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同意</w:t>
      </w:r>
      <w:r>
        <w:rPr>
          <w:rFonts w:hint="eastAsia" w:ascii="宋体" w:hAnsi="宋体" w:eastAsia="宋体" w:cs="宋体"/>
          <w:sz w:val="24"/>
          <w:szCs w:val="24"/>
          <w:highlight w:val="none"/>
        </w:rPr>
        <w:t>公司及公司子公司向金融机构及类金融企业(包含但不限于银行及融资租赁公司等)申请总额不超过60亿元人民币（或等值外币）的综合融资授信额度，并同意公司及子公司用自有资产对上述综合授信进行抵押或担保，额度可以循环使用，有效期自2025年1月1日起至2025年12月31日止。</w:t>
      </w:r>
    </w:p>
    <w:p w14:paraId="38922BFE">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上述授信额度为公司有效期内的银行授信额度总额；同时，上述授信额度不等于公司的实际融资金额，公司实际融资金额以与金融机构签订的借款合同/协议为准。</w:t>
      </w:r>
    </w:p>
    <w:p w14:paraId="52B9A183">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同意公司</w:t>
      </w:r>
      <w:r>
        <w:rPr>
          <w:rFonts w:hint="eastAsia" w:ascii="宋体" w:hAnsi="宋体" w:eastAsia="宋体" w:cs="宋体"/>
          <w:sz w:val="24"/>
          <w:szCs w:val="24"/>
          <w:highlight w:val="none"/>
        </w:rPr>
        <w:t>对子公司提供15亿元的新增担保额度</w:t>
      </w:r>
      <w:r>
        <w:rPr>
          <w:rFonts w:hint="eastAsia" w:ascii="宋体" w:hAnsi="宋体" w:eastAsia="宋体" w:cs="宋体"/>
          <w:sz w:val="24"/>
          <w:szCs w:val="24"/>
          <w:highlight w:val="none"/>
          <w:lang w:eastAsia="zh-CN"/>
        </w:rPr>
        <w:t>，</w:t>
      </w:r>
      <w:r>
        <w:rPr>
          <w:rFonts w:ascii="宋体" w:hAnsi="宋体" w:eastAsia="宋体" w:cs="宋体"/>
          <w:b w:val="0"/>
          <w:bCs w:val="0"/>
          <w:sz w:val="24"/>
          <w:szCs w:val="24"/>
          <w:highlight w:val="none"/>
        </w:rPr>
        <w:t>相关内容详见</w:t>
      </w:r>
      <w:r>
        <w:rPr>
          <w:rFonts w:hint="eastAsia" w:ascii="宋体" w:hAnsi="宋体" w:eastAsia="宋体" w:cs="宋体"/>
          <w:b w:val="0"/>
          <w:bCs w:val="0"/>
          <w:sz w:val="24"/>
          <w:szCs w:val="24"/>
          <w:highlight w:val="none"/>
        </w:rPr>
        <w:t>2024年</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w:t>
      </w:r>
      <w:r>
        <w:rPr>
          <w:rFonts w:ascii="宋体" w:hAnsi="宋体" w:eastAsia="宋体" w:cs="宋体"/>
          <w:b w:val="0"/>
          <w:bCs w:val="0"/>
          <w:sz w:val="24"/>
          <w:szCs w:val="24"/>
          <w:highlight w:val="none"/>
        </w:rPr>
        <w:t>刊登于上海证券交易所网站www.sse.com.cn</w:t>
      </w:r>
      <w:r>
        <w:rPr>
          <w:rFonts w:hint="eastAsia" w:ascii="宋体" w:hAnsi="宋体" w:eastAsia="宋体" w:cs="宋体"/>
          <w:b w:val="0"/>
          <w:bCs w:val="0"/>
          <w:sz w:val="24"/>
          <w:szCs w:val="24"/>
          <w:highlight w:val="none"/>
        </w:rPr>
        <w:t>的</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关于预计2025年度对子公司新增担保额度的公告</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公告编号：2024-075</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w:t>
      </w:r>
    </w:p>
    <w:p w14:paraId="5A256702">
      <w:pPr>
        <w:autoSpaceDE w:val="0"/>
        <w:autoSpaceDN w:val="0"/>
        <w:adjustRightInd w:val="0"/>
        <w:snapToGrid w:val="0"/>
        <w:spacing w:line="560" w:lineRule="exact"/>
        <w:ind w:left="48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表决结果：同意9票；反对0票；弃权0票。</w:t>
      </w:r>
    </w:p>
    <w:p w14:paraId="1132DAB0">
      <w:pPr>
        <w:autoSpaceDE w:val="0"/>
        <w:autoSpaceDN w:val="0"/>
        <w:adjustRightInd w:val="0"/>
        <w:snapToGrid w:val="0"/>
        <w:spacing w:line="560" w:lineRule="exact"/>
        <w:ind w:left="48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该议案尚需提交股东会审议。</w:t>
      </w:r>
    </w:p>
    <w:p w14:paraId="2F20F104">
      <w:pPr>
        <w:pStyle w:val="95"/>
        <w:autoSpaceDE w:val="0"/>
        <w:autoSpaceDN w:val="0"/>
        <w:adjustRightInd w:val="0"/>
        <w:snapToGrid w:val="0"/>
        <w:spacing w:line="560" w:lineRule="exact"/>
        <w:ind w:firstLine="482"/>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val="en-US" w:eastAsia="zh-CN"/>
        </w:rPr>
        <w:t>五</w:t>
      </w:r>
      <w:r>
        <w:rPr>
          <w:rFonts w:hint="eastAsia" w:ascii="宋体" w:hAnsi="宋体"/>
          <w:b/>
          <w:sz w:val="24"/>
          <w:szCs w:val="24"/>
          <w:highlight w:val="none"/>
        </w:rPr>
        <w:t>）审议通过《关于预计公司2025年度日常关联交易的议案》</w:t>
      </w:r>
    </w:p>
    <w:p w14:paraId="008B972A">
      <w:pPr>
        <w:adjustRightInd w:val="0"/>
        <w:snapToGrid w:val="0"/>
        <w:spacing w:line="560" w:lineRule="exact"/>
        <w:ind w:firstLine="480" w:firstLineChars="200"/>
        <w:rPr>
          <w:rFonts w:ascii="宋体" w:hAnsi="宋体" w:eastAsia="宋体" w:cs="宋体"/>
          <w:b w:val="0"/>
          <w:bCs w:val="0"/>
          <w:sz w:val="24"/>
          <w:szCs w:val="24"/>
          <w:highlight w:val="none"/>
        </w:rPr>
      </w:pPr>
      <w:r>
        <w:rPr>
          <w:rFonts w:ascii="宋体" w:hAnsi="宋体" w:eastAsia="宋体" w:cs="宋体"/>
          <w:b w:val="0"/>
          <w:bCs w:val="0"/>
          <w:sz w:val="24"/>
          <w:szCs w:val="24"/>
          <w:highlight w:val="none"/>
        </w:rPr>
        <w:t>相关内容详见</w:t>
      </w:r>
      <w:r>
        <w:rPr>
          <w:rFonts w:hint="eastAsia" w:ascii="宋体" w:hAnsi="宋体" w:eastAsia="宋体" w:cs="宋体"/>
          <w:b w:val="0"/>
          <w:bCs w:val="0"/>
          <w:sz w:val="24"/>
          <w:szCs w:val="24"/>
          <w:highlight w:val="none"/>
        </w:rPr>
        <w:t>2024年</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w:t>
      </w:r>
      <w:r>
        <w:rPr>
          <w:rFonts w:ascii="宋体" w:hAnsi="宋体" w:eastAsia="宋体" w:cs="宋体"/>
          <w:b w:val="0"/>
          <w:bCs w:val="0"/>
          <w:sz w:val="24"/>
          <w:szCs w:val="24"/>
          <w:highlight w:val="none"/>
        </w:rPr>
        <w:t>刊登于上海证券交易所网站www.sse.com.cn</w:t>
      </w:r>
      <w:r>
        <w:rPr>
          <w:rFonts w:hint="eastAsia" w:ascii="宋体" w:hAnsi="宋体" w:eastAsia="宋体" w:cs="宋体"/>
          <w:b w:val="0"/>
          <w:bCs w:val="0"/>
          <w:sz w:val="24"/>
          <w:szCs w:val="24"/>
          <w:highlight w:val="none"/>
        </w:rPr>
        <w:t>的</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关于预计2025年</w:t>
      </w:r>
      <w:r>
        <w:rPr>
          <w:rFonts w:hint="eastAsia" w:ascii="宋体" w:hAnsi="宋体" w:eastAsia="宋体" w:cs="宋体"/>
          <w:sz w:val="24"/>
          <w:szCs w:val="24"/>
          <w:highlight w:val="none"/>
          <w:lang w:val="en-US" w:eastAsia="zh-CN"/>
        </w:rPr>
        <w:t>度</w:t>
      </w:r>
      <w:r>
        <w:rPr>
          <w:rFonts w:hint="eastAsia" w:ascii="宋体" w:hAnsi="宋体" w:eastAsia="宋体" w:cs="宋体"/>
          <w:sz w:val="24"/>
          <w:szCs w:val="24"/>
          <w:highlight w:val="none"/>
        </w:rPr>
        <w:t>日常关联交易的公告</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公告编号：2024-076</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w:t>
      </w:r>
    </w:p>
    <w:p w14:paraId="2CC080B8">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表决结果：同意9票；反对0票；弃权0票。</w:t>
      </w:r>
    </w:p>
    <w:p w14:paraId="3BBF8253">
      <w:pPr>
        <w:adjustRightInd w:val="0"/>
        <w:snapToGrid w:val="0"/>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该议案已经公司</w:t>
      </w:r>
      <w:r>
        <w:rPr>
          <w:rFonts w:hint="eastAsia" w:ascii="宋体" w:hAnsi="宋体" w:eastAsia="宋体" w:cs="宋体"/>
          <w:sz w:val="24"/>
          <w:szCs w:val="24"/>
          <w:highlight w:val="none"/>
        </w:rPr>
        <w:t>第四届董事会独立董事专门</w:t>
      </w:r>
      <w:r>
        <w:rPr>
          <w:rFonts w:hint="eastAsia" w:ascii="宋体" w:hAnsi="宋体" w:eastAsia="宋体" w:cs="宋体"/>
          <w:sz w:val="24"/>
          <w:szCs w:val="24"/>
          <w:highlight w:val="none"/>
          <w:lang w:val="en-US" w:eastAsia="zh-CN"/>
        </w:rPr>
        <w:t>会议</w:t>
      </w:r>
      <w:r>
        <w:rPr>
          <w:rFonts w:hint="eastAsia" w:ascii="宋体" w:hAnsi="宋体" w:eastAsia="宋体" w:cs="宋体"/>
          <w:sz w:val="24"/>
          <w:szCs w:val="24"/>
          <w:highlight w:val="none"/>
        </w:rPr>
        <w:t>第二次会议审议通过。</w:t>
      </w:r>
    </w:p>
    <w:p w14:paraId="7A648B84">
      <w:pPr>
        <w:pStyle w:val="95"/>
        <w:autoSpaceDE w:val="0"/>
        <w:autoSpaceDN w:val="0"/>
        <w:adjustRightInd w:val="0"/>
        <w:snapToGrid w:val="0"/>
        <w:spacing w:line="560" w:lineRule="exact"/>
        <w:ind w:firstLine="482"/>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val="en-US" w:eastAsia="zh-CN"/>
        </w:rPr>
        <w:t>六</w:t>
      </w:r>
      <w:r>
        <w:rPr>
          <w:rFonts w:hint="eastAsia" w:ascii="宋体" w:hAnsi="宋体"/>
          <w:b/>
          <w:sz w:val="24"/>
          <w:szCs w:val="24"/>
          <w:highlight w:val="none"/>
        </w:rPr>
        <w:t>）审议通过《关于使用暂时闲置募集资金进行现金管理的议案》</w:t>
      </w:r>
    </w:p>
    <w:p w14:paraId="2E5215C7">
      <w:pPr>
        <w:adjustRightInd w:val="0"/>
        <w:snapToGrid w:val="0"/>
        <w:spacing w:line="560" w:lineRule="exact"/>
        <w:ind w:firstLine="480" w:firstLineChars="200"/>
        <w:rPr>
          <w:rFonts w:hint="eastAsia" w:ascii="宋体" w:hAnsi="宋体" w:eastAsia="宋体" w:cs="宋体"/>
          <w:sz w:val="24"/>
          <w:szCs w:val="24"/>
          <w:highlight w:val="none"/>
        </w:rPr>
      </w:pPr>
      <w:r>
        <w:rPr>
          <w:rFonts w:ascii="宋体" w:hAnsi="宋体" w:eastAsia="宋体" w:cs="宋体"/>
          <w:b w:val="0"/>
          <w:bCs w:val="0"/>
          <w:sz w:val="24"/>
          <w:szCs w:val="24"/>
          <w:highlight w:val="none"/>
        </w:rPr>
        <w:t>相关内容详见</w:t>
      </w:r>
      <w:r>
        <w:rPr>
          <w:rFonts w:hint="eastAsia" w:ascii="宋体" w:hAnsi="宋体" w:eastAsia="宋体" w:cs="宋体"/>
          <w:b w:val="0"/>
          <w:bCs w:val="0"/>
          <w:sz w:val="24"/>
          <w:szCs w:val="24"/>
          <w:highlight w:val="none"/>
        </w:rPr>
        <w:t>2024年</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w:t>
      </w:r>
      <w:r>
        <w:rPr>
          <w:rFonts w:ascii="宋体" w:hAnsi="宋体" w:eastAsia="宋体" w:cs="宋体"/>
          <w:b w:val="0"/>
          <w:bCs w:val="0"/>
          <w:sz w:val="24"/>
          <w:szCs w:val="24"/>
          <w:highlight w:val="none"/>
        </w:rPr>
        <w:t>刊登于上海证券交易所网站www.sse.com.cn</w:t>
      </w:r>
      <w:r>
        <w:rPr>
          <w:rFonts w:hint="eastAsia" w:ascii="宋体" w:hAnsi="宋体" w:eastAsia="宋体" w:cs="宋体"/>
          <w:b w:val="0"/>
          <w:bCs w:val="0"/>
          <w:sz w:val="24"/>
          <w:szCs w:val="24"/>
          <w:highlight w:val="none"/>
        </w:rPr>
        <w:t>的</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关于使用暂时闲置募集资金进行现金管理的公告</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公告编号：2024-077</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w:t>
      </w:r>
    </w:p>
    <w:p w14:paraId="60A5B2AB">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表决结果：同意9票；反对0票；弃权0票。</w:t>
      </w:r>
    </w:p>
    <w:p w14:paraId="016AC81F">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保荐机构中信证券股份有限公司出具了专项核查意见。</w:t>
      </w:r>
      <w:bookmarkStart w:id="1" w:name="_GoBack"/>
      <w:bookmarkEnd w:id="1"/>
    </w:p>
    <w:p w14:paraId="46A9E569">
      <w:pPr>
        <w:pStyle w:val="95"/>
        <w:autoSpaceDE w:val="0"/>
        <w:autoSpaceDN w:val="0"/>
        <w:adjustRightInd w:val="0"/>
        <w:snapToGrid w:val="0"/>
        <w:spacing w:line="560" w:lineRule="exact"/>
        <w:ind w:firstLine="482"/>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val="en-US" w:eastAsia="zh-CN"/>
        </w:rPr>
        <w:t>七</w:t>
      </w:r>
      <w:r>
        <w:rPr>
          <w:rFonts w:hint="eastAsia" w:ascii="宋体" w:hAnsi="宋体"/>
          <w:b/>
          <w:sz w:val="24"/>
          <w:szCs w:val="24"/>
          <w:highlight w:val="none"/>
        </w:rPr>
        <w:t>）审议通过《关于使用闲置自有资金进行现金管理的议案》</w:t>
      </w:r>
    </w:p>
    <w:p w14:paraId="68EDA4B2">
      <w:pPr>
        <w:adjustRightInd w:val="0"/>
        <w:snapToGrid w:val="0"/>
        <w:spacing w:line="560" w:lineRule="exact"/>
        <w:ind w:firstLine="480" w:firstLineChars="200"/>
        <w:rPr>
          <w:rFonts w:hint="eastAsia" w:ascii="宋体" w:hAnsi="宋体" w:eastAsia="宋体" w:cs="宋体"/>
          <w:sz w:val="24"/>
          <w:szCs w:val="24"/>
          <w:highlight w:val="none"/>
        </w:rPr>
      </w:pPr>
      <w:r>
        <w:rPr>
          <w:rFonts w:ascii="宋体" w:hAnsi="宋体" w:eastAsia="宋体" w:cs="宋体"/>
          <w:b w:val="0"/>
          <w:bCs w:val="0"/>
          <w:sz w:val="24"/>
          <w:szCs w:val="24"/>
          <w:highlight w:val="none"/>
        </w:rPr>
        <w:t>相关内容详见</w:t>
      </w:r>
      <w:r>
        <w:rPr>
          <w:rFonts w:hint="eastAsia" w:ascii="宋体" w:hAnsi="宋体" w:eastAsia="宋体" w:cs="宋体"/>
          <w:b w:val="0"/>
          <w:bCs w:val="0"/>
          <w:sz w:val="24"/>
          <w:szCs w:val="24"/>
          <w:highlight w:val="none"/>
        </w:rPr>
        <w:t>2024年</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w:t>
      </w:r>
      <w:r>
        <w:rPr>
          <w:rFonts w:ascii="宋体" w:hAnsi="宋体" w:eastAsia="宋体" w:cs="宋体"/>
          <w:b w:val="0"/>
          <w:bCs w:val="0"/>
          <w:sz w:val="24"/>
          <w:szCs w:val="24"/>
          <w:highlight w:val="none"/>
        </w:rPr>
        <w:t>刊登于上海证券交易所网站www.sse.com.cn</w:t>
      </w:r>
      <w:r>
        <w:rPr>
          <w:rFonts w:hint="eastAsia" w:ascii="宋体" w:hAnsi="宋体" w:eastAsia="宋体" w:cs="宋体"/>
          <w:b w:val="0"/>
          <w:bCs w:val="0"/>
          <w:sz w:val="24"/>
          <w:szCs w:val="24"/>
          <w:highlight w:val="none"/>
        </w:rPr>
        <w:t>的</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关于使用闲置自有资金进行现金管理的公告</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公告编号：2024-078</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w:t>
      </w:r>
    </w:p>
    <w:p w14:paraId="2CB771A8">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表决结果：同意9票；反对0票；弃权0票。</w:t>
      </w:r>
    </w:p>
    <w:p w14:paraId="1B470118">
      <w:pPr>
        <w:pStyle w:val="95"/>
        <w:autoSpaceDE w:val="0"/>
        <w:autoSpaceDN w:val="0"/>
        <w:adjustRightInd w:val="0"/>
        <w:snapToGrid w:val="0"/>
        <w:spacing w:line="560" w:lineRule="exact"/>
        <w:ind w:firstLine="482"/>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val="en-US" w:eastAsia="zh-CN"/>
        </w:rPr>
        <w:t>八</w:t>
      </w:r>
      <w:r>
        <w:rPr>
          <w:rFonts w:hint="eastAsia" w:ascii="宋体" w:hAnsi="宋体"/>
          <w:b/>
          <w:sz w:val="24"/>
          <w:szCs w:val="24"/>
          <w:highlight w:val="none"/>
        </w:rPr>
        <w:t>）审议通过《关于开展外汇套期保值业务的议案》</w:t>
      </w:r>
    </w:p>
    <w:p w14:paraId="59FD6E44">
      <w:pPr>
        <w:adjustRightInd w:val="0"/>
        <w:snapToGrid w:val="0"/>
        <w:spacing w:line="560" w:lineRule="exact"/>
        <w:ind w:firstLine="480" w:firstLineChars="200"/>
        <w:rPr>
          <w:rFonts w:hint="eastAsia" w:ascii="宋体" w:hAnsi="宋体" w:eastAsia="宋体" w:cs="宋体"/>
          <w:sz w:val="24"/>
          <w:szCs w:val="24"/>
          <w:highlight w:val="none"/>
        </w:rPr>
      </w:pPr>
      <w:r>
        <w:rPr>
          <w:rFonts w:ascii="宋体" w:hAnsi="宋体" w:eastAsia="宋体" w:cs="宋体"/>
          <w:b w:val="0"/>
          <w:bCs w:val="0"/>
          <w:sz w:val="24"/>
          <w:szCs w:val="24"/>
          <w:highlight w:val="none"/>
        </w:rPr>
        <w:t>相关内容详见</w:t>
      </w:r>
      <w:r>
        <w:rPr>
          <w:rFonts w:hint="eastAsia" w:ascii="宋体" w:hAnsi="宋体" w:eastAsia="宋体" w:cs="宋体"/>
          <w:b w:val="0"/>
          <w:bCs w:val="0"/>
          <w:sz w:val="24"/>
          <w:szCs w:val="24"/>
          <w:highlight w:val="none"/>
        </w:rPr>
        <w:t>2024年</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w:t>
      </w:r>
      <w:r>
        <w:rPr>
          <w:rFonts w:ascii="宋体" w:hAnsi="宋体" w:eastAsia="宋体" w:cs="宋体"/>
          <w:b w:val="0"/>
          <w:bCs w:val="0"/>
          <w:sz w:val="24"/>
          <w:szCs w:val="24"/>
          <w:highlight w:val="none"/>
        </w:rPr>
        <w:t>刊登于上海证券交易所网站www.sse.com.cn</w:t>
      </w:r>
      <w:r>
        <w:rPr>
          <w:rFonts w:hint="eastAsia" w:ascii="宋体" w:hAnsi="宋体" w:eastAsia="宋体" w:cs="宋体"/>
          <w:b w:val="0"/>
          <w:bCs w:val="0"/>
          <w:sz w:val="24"/>
          <w:szCs w:val="24"/>
          <w:highlight w:val="none"/>
        </w:rPr>
        <w:t>的</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关于开展外汇套期保值业务的公告</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公告编号：2024-079</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w:t>
      </w:r>
    </w:p>
    <w:p w14:paraId="57916DC4">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表决结果：同意9票；反对0票；弃权0票。</w:t>
      </w:r>
    </w:p>
    <w:p w14:paraId="42247A9C">
      <w:pPr>
        <w:pStyle w:val="95"/>
        <w:autoSpaceDE w:val="0"/>
        <w:autoSpaceDN w:val="0"/>
        <w:adjustRightInd w:val="0"/>
        <w:snapToGrid w:val="0"/>
        <w:spacing w:line="560" w:lineRule="exact"/>
        <w:ind w:firstLine="482"/>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val="en-US" w:eastAsia="zh-CN"/>
        </w:rPr>
        <w:t>九</w:t>
      </w:r>
      <w:r>
        <w:rPr>
          <w:rFonts w:hint="eastAsia" w:ascii="宋体" w:hAnsi="宋体"/>
          <w:b/>
          <w:sz w:val="24"/>
          <w:szCs w:val="24"/>
          <w:highlight w:val="none"/>
        </w:rPr>
        <w:t>）审议通过《关于提请召开2024年第三次临时股东会的议案》</w:t>
      </w:r>
    </w:p>
    <w:p w14:paraId="64653C7D">
      <w:pPr>
        <w:adjustRightInd w:val="0"/>
        <w:snapToGrid w:val="0"/>
        <w:spacing w:line="560" w:lineRule="exact"/>
        <w:ind w:firstLine="480" w:firstLineChars="200"/>
        <w:rPr>
          <w:rFonts w:hint="eastAsia" w:ascii="宋体" w:hAnsi="宋体" w:eastAsia="宋体" w:cs="宋体"/>
          <w:sz w:val="24"/>
          <w:szCs w:val="24"/>
          <w:highlight w:val="none"/>
        </w:rPr>
      </w:pPr>
      <w:r>
        <w:rPr>
          <w:rFonts w:ascii="宋体" w:hAnsi="宋体" w:eastAsia="宋体" w:cs="宋体"/>
          <w:b w:val="0"/>
          <w:bCs w:val="0"/>
          <w:sz w:val="24"/>
          <w:szCs w:val="24"/>
          <w:highlight w:val="none"/>
        </w:rPr>
        <w:t>相关内容详见</w:t>
      </w:r>
      <w:r>
        <w:rPr>
          <w:rFonts w:hint="eastAsia" w:ascii="宋体" w:hAnsi="宋体" w:eastAsia="宋体" w:cs="宋体"/>
          <w:b w:val="0"/>
          <w:bCs w:val="0"/>
          <w:sz w:val="24"/>
          <w:szCs w:val="24"/>
          <w:highlight w:val="none"/>
        </w:rPr>
        <w:t>2024年</w:t>
      </w: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28</w:t>
      </w:r>
      <w:r>
        <w:rPr>
          <w:rFonts w:hint="eastAsia" w:ascii="宋体" w:hAnsi="宋体" w:eastAsia="宋体" w:cs="宋体"/>
          <w:b w:val="0"/>
          <w:bCs w:val="0"/>
          <w:sz w:val="24"/>
          <w:szCs w:val="24"/>
          <w:highlight w:val="none"/>
        </w:rPr>
        <w:t>日</w:t>
      </w:r>
      <w:r>
        <w:rPr>
          <w:rFonts w:ascii="宋体" w:hAnsi="宋体" w:eastAsia="宋体" w:cs="宋体"/>
          <w:b w:val="0"/>
          <w:bCs w:val="0"/>
          <w:sz w:val="24"/>
          <w:szCs w:val="24"/>
          <w:highlight w:val="none"/>
        </w:rPr>
        <w:t>刊登于上海证券交易所网站www.sse.com.cn</w:t>
      </w:r>
      <w:r>
        <w:rPr>
          <w:rFonts w:hint="eastAsia" w:ascii="宋体" w:hAnsi="宋体" w:eastAsia="宋体" w:cs="宋体"/>
          <w:b w:val="0"/>
          <w:bCs w:val="0"/>
          <w:sz w:val="24"/>
          <w:szCs w:val="24"/>
          <w:highlight w:val="none"/>
        </w:rPr>
        <w:t>的</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关于</w:t>
      </w:r>
      <w:r>
        <w:rPr>
          <w:rFonts w:hint="eastAsia" w:ascii="宋体" w:hAnsi="宋体" w:eastAsia="宋体" w:cs="宋体"/>
          <w:sz w:val="24"/>
          <w:szCs w:val="24"/>
          <w:highlight w:val="none"/>
          <w:lang w:val="en-US" w:eastAsia="zh-CN"/>
        </w:rPr>
        <w:t>召开2024年第三次临时股东会的通知</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公告编号：2024-080</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w:t>
      </w:r>
    </w:p>
    <w:p w14:paraId="79BC235D">
      <w:pPr>
        <w:adjustRightInd w:val="0"/>
        <w:snapToGrid w:val="0"/>
        <w:spacing w:line="560" w:lineRule="exact"/>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none"/>
        </w:rPr>
        <w:t>表决结果：同意9票；反对0票；弃权0票。</w:t>
      </w:r>
    </w:p>
    <w:p w14:paraId="2986449F">
      <w:pPr>
        <w:adjustRightInd w:val="0"/>
        <w:snapToGrid w:val="0"/>
        <w:spacing w:line="560" w:lineRule="exact"/>
        <w:ind w:firstLine="480" w:firstLineChars="200"/>
        <w:rPr>
          <w:rFonts w:hint="eastAsia" w:ascii="宋体" w:hAnsi="宋体" w:eastAsia="宋体" w:cs="宋体"/>
          <w:sz w:val="24"/>
          <w:szCs w:val="24"/>
        </w:rPr>
      </w:pPr>
    </w:p>
    <w:p w14:paraId="0838DADB">
      <w:pPr>
        <w:pStyle w:val="92"/>
        <w:rPr>
          <w:rFonts w:hint="eastAsia" w:hAnsi="宋体"/>
          <w:color w:val="auto"/>
        </w:rPr>
      </w:pPr>
    </w:p>
    <w:p w14:paraId="6CB93D04">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特此公告。</w:t>
      </w:r>
    </w:p>
    <w:p w14:paraId="58EB2939">
      <w:pPr>
        <w:adjustRightInd w:val="0"/>
        <w:snapToGrid w:val="0"/>
        <w:spacing w:line="560" w:lineRule="exact"/>
        <w:ind w:firstLine="480" w:firstLineChars="200"/>
        <w:rPr>
          <w:rFonts w:hint="eastAsia" w:ascii="宋体" w:hAnsi="宋体" w:eastAsia="宋体"/>
          <w:color w:val="000000"/>
          <w:sz w:val="24"/>
          <w:szCs w:val="24"/>
        </w:rPr>
      </w:pPr>
    </w:p>
    <w:p w14:paraId="6486CC82">
      <w:pPr>
        <w:adjustRightInd w:val="0"/>
        <w:snapToGrid w:val="0"/>
        <w:spacing w:line="560" w:lineRule="exact"/>
        <w:ind w:firstLine="480" w:firstLineChars="200"/>
        <w:jc w:val="right"/>
        <w:rPr>
          <w:rFonts w:hint="eastAsia"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0D97B802">
      <w:pPr>
        <w:adjustRightInd w:val="0"/>
        <w:snapToGrid w:val="0"/>
        <w:spacing w:line="560" w:lineRule="exact"/>
        <w:ind w:firstLine="480" w:firstLineChars="200"/>
        <w:jc w:val="right"/>
        <w:rPr>
          <w:rFonts w:hint="eastAsia" w:ascii="宋体" w:hAnsi="宋体" w:eastAsia="宋体"/>
          <w:color w:val="000000"/>
          <w:sz w:val="24"/>
          <w:szCs w:val="24"/>
        </w:rPr>
      </w:pPr>
      <w:r>
        <w:rPr>
          <w:rFonts w:hint="eastAsia" w:ascii="宋体" w:hAnsi="宋体" w:eastAsia="宋体"/>
          <w:color w:val="000000"/>
          <w:sz w:val="24"/>
          <w:szCs w:val="24"/>
        </w:rPr>
        <w:t>2024年</w:t>
      </w:r>
      <w:r>
        <w:rPr>
          <w:rFonts w:hint="eastAsia" w:ascii="宋体" w:hAnsi="宋体" w:eastAsia="宋体"/>
          <w:color w:val="000000"/>
          <w:sz w:val="24"/>
          <w:szCs w:val="24"/>
          <w:lang w:val="en-US" w:eastAsia="zh-CN"/>
        </w:rPr>
        <w:t>11</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28</w:t>
      </w:r>
      <w:r>
        <w:rPr>
          <w:rFonts w:hint="eastAsia" w:ascii="宋体" w:hAnsi="宋体" w:eastAsia="宋体"/>
          <w:color w:val="00000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019BEAE8">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4E2C382F"/>
    <w:multiLevelType w:val="multilevel"/>
    <w:tmpl w:val="4E2C382F"/>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5F1A283A"/>
    <w:multiLevelType w:val="multilevel"/>
    <w:tmpl w:val="5F1A283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521827E2"/>
    <w:rsid w:val="00010BC9"/>
    <w:rsid w:val="0003670A"/>
    <w:rsid w:val="000378C7"/>
    <w:rsid w:val="00064FE8"/>
    <w:rsid w:val="00067BBE"/>
    <w:rsid w:val="00074F44"/>
    <w:rsid w:val="00076EFD"/>
    <w:rsid w:val="0008555B"/>
    <w:rsid w:val="000A40E4"/>
    <w:rsid w:val="000B1A1F"/>
    <w:rsid w:val="000B61E2"/>
    <w:rsid w:val="000C72A9"/>
    <w:rsid w:val="000D3DA9"/>
    <w:rsid w:val="000D409C"/>
    <w:rsid w:val="00123266"/>
    <w:rsid w:val="001254C4"/>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7B64"/>
    <w:rsid w:val="00220EF2"/>
    <w:rsid w:val="00225FE6"/>
    <w:rsid w:val="00230BE8"/>
    <w:rsid w:val="00252550"/>
    <w:rsid w:val="00277255"/>
    <w:rsid w:val="002B229C"/>
    <w:rsid w:val="002E4043"/>
    <w:rsid w:val="002F3175"/>
    <w:rsid w:val="0030482B"/>
    <w:rsid w:val="003112C9"/>
    <w:rsid w:val="00321685"/>
    <w:rsid w:val="003505CE"/>
    <w:rsid w:val="00351429"/>
    <w:rsid w:val="003541EB"/>
    <w:rsid w:val="003571E3"/>
    <w:rsid w:val="00361DE1"/>
    <w:rsid w:val="00391A1B"/>
    <w:rsid w:val="003E38F1"/>
    <w:rsid w:val="003F1451"/>
    <w:rsid w:val="00464AFC"/>
    <w:rsid w:val="004A21C8"/>
    <w:rsid w:val="004A790E"/>
    <w:rsid w:val="004B5841"/>
    <w:rsid w:val="004D041E"/>
    <w:rsid w:val="004D0E8E"/>
    <w:rsid w:val="004F172D"/>
    <w:rsid w:val="00522BE2"/>
    <w:rsid w:val="0053579F"/>
    <w:rsid w:val="005429C2"/>
    <w:rsid w:val="0055216A"/>
    <w:rsid w:val="005750AA"/>
    <w:rsid w:val="00575F03"/>
    <w:rsid w:val="00590E1E"/>
    <w:rsid w:val="00596B60"/>
    <w:rsid w:val="005A15BF"/>
    <w:rsid w:val="005A2954"/>
    <w:rsid w:val="005B7B64"/>
    <w:rsid w:val="005F57F9"/>
    <w:rsid w:val="006150E2"/>
    <w:rsid w:val="00615A0F"/>
    <w:rsid w:val="0063047D"/>
    <w:rsid w:val="00636BAE"/>
    <w:rsid w:val="006629E9"/>
    <w:rsid w:val="006704CD"/>
    <w:rsid w:val="00672360"/>
    <w:rsid w:val="00684FFB"/>
    <w:rsid w:val="006A3328"/>
    <w:rsid w:val="006A773E"/>
    <w:rsid w:val="006E4DD1"/>
    <w:rsid w:val="006F3EE0"/>
    <w:rsid w:val="006F46B8"/>
    <w:rsid w:val="007227E1"/>
    <w:rsid w:val="00726F44"/>
    <w:rsid w:val="00732B9D"/>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670E3"/>
    <w:rsid w:val="00890389"/>
    <w:rsid w:val="008A5E36"/>
    <w:rsid w:val="008E4B6F"/>
    <w:rsid w:val="0090186C"/>
    <w:rsid w:val="00902203"/>
    <w:rsid w:val="00906FA1"/>
    <w:rsid w:val="00915D39"/>
    <w:rsid w:val="00923C08"/>
    <w:rsid w:val="00947C32"/>
    <w:rsid w:val="009679A2"/>
    <w:rsid w:val="00984298"/>
    <w:rsid w:val="00992126"/>
    <w:rsid w:val="009B47DE"/>
    <w:rsid w:val="009D1A30"/>
    <w:rsid w:val="009E3152"/>
    <w:rsid w:val="009E3407"/>
    <w:rsid w:val="00A01CB8"/>
    <w:rsid w:val="00A05D77"/>
    <w:rsid w:val="00A35D17"/>
    <w:rsid w:val="00A40BAA"/>
    <w:rsid w:val="00A41695"/>
    <w:rsid w:val="00A51C23"/>
    <w:rsid w:val="00A53142"/>
    <w:rsid w:val="00A5357E"/>
    <w:rsid w:val="00A57119"/>
    <w:rsid w:val="00A6762D"/>
    <w:rsid w:val="00A81E75"/>
    <w:rsid w:val="00A823F8"/>
    <w:rsid w:val="00AC3419"/>
    <w:rsid w:val="00AD0F9E"/>
    <w:rsid w:val="00B016E7"/>
    <w:rsid w:val="00B04992"/>
    <w:rsid w:val="00B13254"/>
    <w:rsid w:val="00B3614E"/>
    <w:rsid w:val="00B574F9"/>
    <w:rsid w:val="00B61EEE"/>
    <w:rsid w:val="00B908AE"/>
    <w:rsid w:val="00B9137C"/>
    <w:rsid w:val="00B971E4"/>
    <w:rsid w:val="00BA49C4"/>
    <w:rsid w:val="00BB61B6"/>
    <w:rsid w:val="00BC233A"/>
    <w:rsid w:val="00BD3997"/>
    <w:rsid w:val="00BE7D13"/>
    <w:rsid w:val="00BF7BDB"/>
    <w:rsid w:val="00C009B6"/>
    <w:rsid w:val="00C47186"/>
    <w:rsid w:val="00C55BBD"/>
    <w:rsid w:val="00C56BA2"/>
    <w:rsid w:val="00C5768F"/>
    <w:rsid w:val="00C7508F"/>
    <w:rsid w:val="00CD08C9"/>
    <w:rsid w:val="00CF4977"/>
    <w:rsid w:val="00D0125D"/>
    <w:rsid w:val="00D015C9"/>
    <w:rsid w:val="00D25F85"/>
    <w:rsid w:val="00D4059C"/>
    <w:rsid w:val="00D45861"/>
    <w:rsid w:val="00D46F41"/>
    <w:rsid w:val="00D65BA4"/>
    <w:rsid w:val="00D76D97"/>
    <w:rsid w:val="00D8189C"/>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496E"/>
    <w:rsid w:val="00EE084C"/>
    <w:rsid w:val="00F0268C"/>
    <w:rsid w:val="00F36086"/>
    <w:rsid w:val="00F54E0B"/>
    <w:rsid w:val="00F670DD"/>
    <w:rsid w:val="00F70648"/>
    <w:rsid w:val="00FA105E"/>
    <w:rsid w:val="00FC17CB"/>
    <w:rsid w:val="00FD0FAD"/>
    <w:rsid w:val="00FE6306"/>
    <w:rsid w:val="00FF7741"/>
    <w:rsid w:val="02DE0368"/>
    <w:rsid w:val="08317AF9"/>
    <w:rsid w:val="08C267FD"/>
    <w:rsid w:val="09D93D68"/>
    <w:rsid w:val="0AF40FFC"/>
    <w:rsid w:val="0E674B34"/>
    <w:rsid w:val="0EA92395"/>
    <w:rsid w:val="0F18017D"/>
    <w:rsid w:val="0FA57A21"/>
    <w:rsid w:val="13635A13"/>
    <w:rsid w:val="14367E5C"/>
    <w:rsid w:val="17026059"/>
    <w:rsid w:val="18F173A7"/>
    <w:rsid w:val="1D2E5D9F"/>
    <w:rsid w:val="1DF06EC2"/>
    <w:rsid w:val="1F1F0A33"/>
    <w:rsid w:val="1F2E4445"/>
    <w:rsid w:val="1FE23BB8"/>
    <w:rsid w:val="20AF3C82"/>
    <w:rsid w:val="224340DA"/>
    <w:rsid w:val="264F6618"/>
    <w:rsid w:val="27BD77B9"/>
    <w:rsid w:val="2A52523E"/>
    <w:rsid w:val="2A6940E5"/>
    <w:rsid w:val="2BBE6134"/>
    <w:rsid w:val="2D6053E1"/>
    <w:rsid w:val="2F9044D2"/>
    <w:rsid w:val="309E3BD0"/>
    <w:rsid w:val="30E156D2"/>
    <w:rsid w:val="30FE59B4"/>
    <w:rsid w:val="32270449"/>
    <w:rsid w:val="35B55AA7"/>
    <w:rsid w:val="35C36441"/>
    <w:rsid w:val="370A6850"/>
    <w:rsid w:val="39781D0F"/>
    <w:rsid w:val="3AA458EA"/>
    <w:rsid w:val="3BE61717"/>
    <w:rsid w:val="3CF967B0"/>
    <w:rsid w:val="42991A4C"/>
    <w:rsid w:val="44D46601"/>
    <w:rsid w:val="454B7184"/>
    <w:rsid w:val="46ED5E7D"/>
    <w:rsid w:val="46F51AD5"/>
    <w:rsid w:val="487B7DFA"/>
    <w:rsid w:val="4A36568F"/>
    <w:rsid w:val="4D2E0486"/>
    <w:rsid w:val="4D7B1FD9"/>
    <w:rsid w:val="4DD840D9"/>
    <w:rsid w:val="4DE80F7C"/>
    <w:rsid w:val="4E7F373F"/>
    <w:rsid w:val="5150387B"/>
    <w:rsid w:val="521827E2"/>
    <w:rsid w:val="529D4CCA"/>
    <w:rsid w:val="529F128F"/>
    <w:rsid w:val="53145983"/>
    <w:rsid w:val="535E4135"/>
    <w:rsid w:val="542D006B"/>
    <w:rsid w:val="54CA7B2B"/>
    <w:rsid w:val="54E825DB"/>
    <w:rsid w:val="567E47DD"/>
    <w:rsid w:val="56B523B0"/>
    <w:rsid w:val="56C2207F"/>
    <w:rsid w:val="57B1777A"/>
    <w:rsid w:val="586A2E9C"/>
    <w:rsid w:val="59007E53"/>
    <w:rsid w:val="5CE164BE"/>
    <w:rsid w:val="63C562D2"/>
    <w:rsid w:val="64380EB6"/>
    <w:rsid w:val="68365F0D"/>
    <w:rsid w:val="68C33D20"/>
    <w:rsid w:val="69A55478"/>
    <w:rsid w:val="6A823CB0"/>
    <w:rsid w:val="6EC21834"/>
    <w:rsid w:val="6EE511FF"/>
    <w:rsid w:val="6F8E647A"/>
    <w:rsid w:val="71374B14"/>
    <w:rsid w:val="71E91A60"/>
    <w:rsid w:val="74383A67"/>
    <w:rsid w:val="75E725A9"/>
    <w:rsid w:val="77D11EA6"/>
    <w:rsid w:val="785F7D87"/>
    <w:rsid w:val="795F0B11"/>
    <w:rsid w:val="7AFB28DD"/>
    <w:rsid w:val="7C1E2F09"/>
    <w:rsid w:val="7C3E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18"/>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0"/>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16"/>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14"/>
    <w:autoRedefine/>
    <w:semiHidden/>
    <w:unhideWhenUsed/>
    <w:qFormat/>
    <w:uiPriority w:val="0"/>
  </w:style>
  <w:style w:type="paragraph" w:styleId="31">
    <w:name w:val="Body Text 3"/>
    <w:basedOn w:val="1"/>
    <w:link w:val="134"/>
    <w:autoRedefine/>
    <w:semiHidden/>
    <w:unhideWhenUsed/>
    <w:qFormat/>
    <w:uiPriority w:val="0"/>
    <w:pPr>
      <w:spacing w:after="120"/>
    </w:pPr>
    <w:rPr>
      <w:sz w:val="16"/>
      <w:szCs w:val="16"/>
    </w:rPr>
  </w:style>
  <w:style w:type="paragraph" w:styleId="32">
    <w:name w:val="Closing"/>
    <w:basedOn w:val="1"/>
    <w:link w:val="120"/>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32"/>
    <w:autoRedefine/>
    <w:semiHidden/>
    <w:unhideWhenUsed/>
    <w:qFormat/>
    <w:uiPriority w:val="0"/>
    <w:pPr>
      <w:spacing w:after="120"/>
    </w:pPr>
  </w:style>
  <w:style w:type="paragraph" w:styleId="35">
    <w:name w:val="Body Text Indent"/>
    <w:basedOn w:val="1"/>
    <w:link w:val="136"/>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02"/>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15"/>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4"/>
    <w:autoRedefine/>
    <w:semiHidden/>
    <w:unhideWhenUsed/>
    <w:qFormat/>
    <w:uiPriority w:val="0"/>
    <w:pPr>
      <w:ind w:left="100" w:leftChars="2500"/>
    </w:pPr>
  </w:style>
  <w:style w:type="paragraph" w:styleId="51">
    <w:name w:val="Body Text Indent 2"/>
    <w:basedOn w:val="1"/>
    <w:link w:val="138"/>
    <w:autoRedefine/>
    <w:semiHidden/>
    <w:unhideWhenUsed/>
    <w:qFormat/>
    <w:uiPriority w:val="0"/>
    <w:pPr>
      <w:spacing w:after="120" w:line="480" w:lineRule="auto"/>
      <w:ind w:left="420" w:leftChars="200"/>
    </w:pPr>
  </w:style>
  <w:style w:type="paragraph" w:styleId="52">
    <w:name w:val="endnote text"/>
    <w:basedOn w:val="1"/>
    <w:link w:val="126"/>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17"/>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9"/>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39"/>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33"/>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29"/>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0"/>
    <w:rPr>
      <w:rFonts w:ascii="Times New Roman" w:hAnsi="Times New Roman" w:cs="Times New Roman"/>
      <w:sz w:val="24"/>
      <w:szCs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35"/>
    <w:autoRedefine/>
    <w:semiHidden/>
    <w:unhideWhenUsed/>
    <w:qFormat/>
    <w:uiPriority w:val="0"/>
    <w:pPr>
      <w:ind w:firstLine="420" w:firstLineChars="100"/>
    </w:pPr>
  </w:style>
  <w:style w:type="paragraph" w:styleId="87">
    <w:name w:val="Body Text First Indent 2"/>
    <w:basedOn w:val="35"/>
    <w:link w:val="137"/>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kern w:val="2"/>
      <w:sz w:val="21"/>
      <w:szCs w:val="22"/>
    </w:rPr>
  </w:style>
  <w:style w:type="character" w:customStyle="1" w:styleId="98">
    <w:name w:val="批注主题 字符"/>
    <w:basedOn w:val="97"/>
    <w:link w:val="85"/>
    <w:autoRedefine/>
    <w:qFormat/>
    <w:uiPriority w:val="0"/>
    <w:rPr>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autoRedefine/>
    <w:semiHidden/>
    <w:qFormat/>
    <w:uiPriority w:val="0"/>
    <w:rPr>
      <w:rFonts w:ascii="Courier New" w:hAnsi="Courier New" w:cs="Courier New" w:eastAsiaTheme="minorEastAsia"/>
      <w:kern w:val="2"/>
    </w:rPr>
  </w:style>
  <w:style w:type="character" w:customStyle="1" w:styleId="104">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autoRedefine/>
    <w:semiHidden/>
    <w:unhideWhenUsed/>
    <w:qFormat/>
    <w:uiPriority w:val="39"/>
    <w:pPr>
      <w:outlineLvl w:val="9"/>
    </w:pPr>
  </w:style>
  <w:style w:type="character" w:customStyle="1" w:styleId="106">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autoRedefine/>
    <w:semiHidden/>
    <w:qFormat/>
    <w:uiPriority w:val="0"/>
    <w:rPr>
      <w:rFonts w:ascii="Courier New" w:hAnsi="Courier New" w:cs="Courier New"/>
      <w:kern w:val="2"/>
      <w:sz w:val="24"/>
      <w:szCs w:val="24"/>
    </w:rPr>
  </w:style>
  <w:style w:type="character" w:customStyle="1" w:styleId="119">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autoRedefine/>
    <w:semiHidden/>
    <w:unhideWhenUsed/>
    <w:qFormat/>
    <w:uiPriority w:val="37"/>
  </w:style>
  <w:style w:type="character" w:customStyle="1" w:styleId="126">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28">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autoRedefine/>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autoRedefine/>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autoRedefine/>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autoRedefine/>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autoRedefine/>
    <w:semiHidden/>
    <w:unhideWhenUsed/>
    <w:qFormat/>
    <w:uiPriority w:val="99"/>
    <w:rPr>
      <w:color w:val="605E5C"/>
      <w:shd w:val="clear" w:color="auto" w:fill="E1DFDD"/>
    </w:rPr>
  </w:style>
  <w:style w:type="paragraph" w:customStyle="1" w:styleId="142">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1668</Words>
  <Characters>1948</Characters>
  <Lines>9</Lines>
  <Paragraphs>2</Paragraphs>
  <TotalTime>1</TotalTime>
  <ScaleCrop>false</ScaleCrop>
  <LinksUpToDate>false</LinksUpToDate>
  <CharactersWithSpaces>1964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2022-08-18T06:47:00Z</dcterms:created>
  <dc:creator>BJB-ZB-03</dc:creator>
  <cp:lastModifiedBy>雯亦</cp:lastModifiedBy>
  <dcterms:modified xsi:type="dcterms:W3CDTF">2024-11-27T07:44:54Z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0E2AD6804EDF441DB098EE314D75C746_13</vt:lpwstr>
  </property>
</Properties>
</file>