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3BF57">
      <w:pPr>
        <w:widowControl w:val="0"/>
        <w:kinsoku/>
        <w:autoSpaceDE/>
        <w:autoSpaceDN/>
        <w:adjustRightInd/>
        <w:snapToGrid/>
        <w:spacing w:line="360" w:lineRule="auto"/>
        <w:jc w:val="center"/>
        <w:textAlignment w:val="auto"/>
        <w:rPr>
          <w:rFonts w:ascii="仿宋" w:hAnsi="仿宋" w:eastAsia="仿宋" w:cs="仿宋"/>
          <w:b/>
          <w:snapToGrid/>
          <w:color w:val="auto"/>
          <w:kern w:val="2"/>
          <w:sz w:val="44"/>
          <w:szCs w:val="44"/>
        </w:rPr>
      </w:pPr>
      <w:r>
        <w:rPr>
          <w:rFonts w:hint="eastAsia" w:ascii="仿宋" w:hAnsi="仿宋" w:eastAsia="仿宋" w:cs="仿宋"/>
          <w:b/>
          <w:snapToGrid/>
          <w:color w:val="auto"/>
          <w:kern w:val="2"/>
          <w:sz w:val="44"/>
          <w:szCs w:val="44"/>
        </w:rPr>
        <w:t>重庆望变电气（集团）股份有限公司</w:t>
      </w:r>
    </w:p>
    <w:p w14:paraId="2FA9B8CE">
      <w:pPr>
        <w:widowControl w:val="0"/>
        <w:kinsoku/>
        <w:autoSpaceDE/>
        <w:autoSpaceDN/>
        <w:adjustRightInd/>
        <w:snapToGrid/>
        <w:spacing w:line="360" w:lineRule="auto"/>
        <w:jc w:val="center"/>
        <w:textAlignment w:val="auto"/>
        <w:rPr>
          <w:rFonts w:ascii="仿宋" w:hAnsi="仿宋" w:eastAsia="仿宋" w:cs="仿宋"/>
          <w:b/>
          <w:color w:val="auto"/>
          <w:sz w:val="36"/>
          <w:szCs w:val="36"/>
        </w:rPr>
      </w:pPr>
      <w:r>
        <w:rPr>
          <w:rFonts w:hint="eastAsia" w:ascii="仿宋" w:hAnsi="仿宋" w:eastAsia="仿宋" w:cs="仿宋"/>
          <w:b/>
          <w:snapToGrid/>
          <w:color w:val="auto"/>
          <w:kern w:val="2"/>
          <w:sz w:val="44"/>
          <w:szCs w:val="44"/>
        </w:rPr>
        <w:t>202</w:t>
      </w:r>
      <w:r>
        <w:rPr>
          <w:rFonts w:ascii="仿宋" w:hAnsi="仿宋" w:eastAsia="仿宋" w:cs="仿宋"/>
          <w:b/>
          <w:snapToGrid/>
          <w:color w:val="auto"/>
          <w:kern w:val="2"/>
          <w:sz w:val="44"/>
          <w:szCs w:val="44"/>
        </w:rPr>
        <w:t>4</w:t>
      </w:r>
      <w:r>
        <w:rPr>
          <w:rFonts w:hint="eastAsia" w:ascii="仿宋" w:hAnsi="仿宋" w:eastAsia="仿宋" w:cs="仿宋"/>
          <w:b/>
          <w:snapToGrid/>
          <w:color w:val="auto"/>
          <w:kern w:val="2"/>
          <w:sz w:val="44"/>
          <w:szCs w:val="44"/>
        </w:rPr>
        <w:t>年度独立董事述职报告</w:t>
      </w:r>
    </w:p>
    <w:p w14:paraId="0DDE5D57">
      <w:pPr>
        <w:spacing w:line="360" w:lineRule="auto"/>
        <w:jc w:val="center"/>
        <w:rPr>
          <w:rFonts w:ascii="方正仿宋_GBK" w:hAnsi="方正仿宋_GBK" w:eastAsia="方正仿宋_GBK" w:cs="方正仿宋_GBK"/>
          <w:color w:val="auto"/>
          <w:sz w:val="32"/>
          <w:szCs w:val="32"/>
        </w:rPr>
      </w:pPr>
      <w:r>
        <w:rPr>
          <w:rFonts w:hint="eastAsia" w:ascii="仿宋" w:hAnsi="仿宋" w:eastAsia="仿宋" w:cs="仿宋"/>
          <w:color w:val="auto"/>
          <w:spacing w:val="-6"/>
          <w:sz w:val="32"/>
          <w:szCs w:val="32"/>
        </w:rPr>
        <w:t>王 勇</w:t>
      </w:r>
    </w:p>
    <w:p w14:paraId="5787D1AB">
      <w:pPr>
        <w:spacing w:line="360" w:lineRule="auto"/>
        <w:ind w:right="79" w:firstLine="616" w:firstLineChars="200"/>
        <w:jc w:val="both"/>
        <w:rPr>
          <w:rFonts w:ascii="仿宋" w:hAnsi="仿宋" w:eastAsia="仿宋" w:cs="仿宋"/>
          <w:color w:val="auto"/>
          <w:sz w:val="32"/>
          <w:szCs w:val="32"/>
        </w:rPr>
      </w:pPr>
      <w:r>
        <w:rPr>
          <w:rFonts w:hint="eastAsia" w:ascii="仿宋" w:hAnsi="仿宋" w:eastAsia="仿宋" w:cs="仿宋"/>
          <w:color w:val="auto"/>
          <w:spacing w:val="-6"/>
          <w:sz w:val="32"/>
          <w:szCs w:val="32"/>
        </w:rPr>
        <w:t>本人自担任重庆望变电气（集团）股份有限公司(以下简称“公司”)独立董事以来，</w:t>
      </w:r>
      <w:r>
        <w:rPr>
          <w:rFonts w:hint="eastAsia" w:ascii="仿宋" w:hAnsi="仿宋" w:eastAsia="仿宋" w:cs="仿宋"/>
          <w:color w:val="auto"/>
          <w:spacing w:val="-3"/>
          <w:sz w:val="32"/>
          <w:szCs w:val="32"/>
        </w:rPr>
        <w:t>根据《中华人民共和国公司法》《中华人民共和国证券法》《上海证券交易所股票上市规则》《重庆望变电气（集团）股份有限公司章程》（以下简称“《公司章程》”）和公司《独立董事工作制度》等相关法律法规和</w:t>
      </w:r>
      <w:r>
        <w:rPr>
          <w:rFonts w:hint="eastAsia" w:ascii="仿宋" w:hAnsi="仿宋" w:eastAsia="仿宋" w:cs="仿宋"/>
          <w:color w:val="auto"/>
          <w:spacing w:val="-2"/>
          <w:sz w:val="32"/>
          <w:szCs w:val="32"/>
        </w:rPr>
        <w:t>规章制度的规定和要求，</w:t>
      </w:r>
      <w:r>
        <w:rPr>
          <w:rFonts w:hint="eastAsia" w:ascii="仿宋" w:hAnsi="仿宋" w:eastAsia="仿宋" w:cs="仿宋"/>
          <w:color w:val="auto"/>
          <w:spacing w:val="-1"/>
          <w:sz w:val="32"/>
          <w:szCs w:val="32"/>
        </w:rPr>
        <w:t>认真行使法规所</w:t>
      </w:r>
      <w:r>
        <w:rPr>
          <w:rFonts w:hint="eastAsia" w:ascii="仿宋" w:hAnsi="仿宋" w:eastAsia="仿宋" w:cs="仿宋"/>
          <w:color w:val="auto"/>
          <w:sz w:val="32"/>
          <w:szCs w:val="32"/>
        </w:rPr>
        <w:t>赋予的权利，恪尽职守、勤勉尽责，积极参加董事会、审计委员会会议及董事会组织的其他各项活动，通过与公司持续沟通，收集有关</w:t>
      </w:r>
      <w:r>
        <w:rPr>
          <w:rFonts w:hint="eastAsia" w:ascii="仿宋" w:hAnsi="仿宋" w:eastAsia="仿宋" w:cs="仿宋"/>
          <w:color w:val="auto"/>
          <w:spacing w:val="-1"/>
          <w:sz w:val="32"/>
          <w:szCs w:val="32"/>
        </w:rPr>
        <w:t>资料，积极主动了解公</w:t>
      </w:r>
      <w:r>
        <w:rPr>
          <w:rFonts w:hint="eastAsia" w:ascii="仿宋" w:hAnsi="仿宋" w:eastAsia="仿宋" w:cs="仿宋"/>
          <w:color w:val="auto"/>
          <w:sz w:val="32"/>
          <w:szCs w:val="32"/>
        </w:rPr>
        <w:t>司的生产经营和运行情况，对公司的重大决策等事项发表独立意</w:t>
      </w:r>
      <w:r>
        <w:rPr>
          <w:rFonts w:hint="eastAsia" w:ascii="仿宋" w:hAnsi="仿宋" w:eastAsia="仿宋" w:cs="仿宋"/>
          <w:color w:val="auto"/>
          <w:spacing w:val="-1"/>
          <w:sz w:val="32"/>
          <w:szCs w:val="32"/>
        </w:rPr>
        <w:t>见，维护公司的整体利</w:t>
      </w:r>
      <w:r>
        <w:rPr>
          <w:rFonts w:hint="eastAsia" w:ascii="仿宋" w:hAnsi="仿宋" w:eastAsia="仿宋" w:cs="仿宋"/>
          <w:color w:val="auto"/>
          <w:sz w:val="32"/>
          <w:szCs w:val="32"/>
        </w:rPr>
        <w:t>益，维护全体股东尤其是中小股东的合法权益，为健全和完善上</w:t>
      </w:r>
      <w:r>
        <w:rPr>
          <w:rFonts w:hint="eastAsia" w:ascii="仿宋" w:hAnsi="仿宋" w:eastAsia="仿宋" w:cs="仿宋"/>
          <w:color w:val="auto"/>
          <w:spacing w:val="-4"/>
          <w:sz w:val="32"/>
          <w:szCs w:val="32"/>
        </w:rPr>
        <w:t>市公司法人治理结构和提高董事</w:t>
      </w:r>
      <w:r>
        <w:rPr>
          <w:rFonts w:hint="eastAsia" w:ascii="仿宋" w:hAnsi="仿宋" w:eastAsia="仿宋" w:cs="仿宋"/>
          <w:color w:val="auto"/>
          <w:spacing w:val="-3"/>
          <w:sz w:val="32"/>
          <w:szCs w:val="32"/>
        </w:rPr>
        <w:t>会</w:t>
      </w:r>
      <w:r>
        <w:rPr>
          <w:rFonts w:hint="eastAsia" w:ascii="仿宋" w:hAnsi="仿宋" w:eastAsia="仿宋" w:cs="仿宋"/>
          <w:color w:val="auto"/>
          <w:spacing w:val="-2"/>
          <w:sz w:val="32"/>
          <w:szCs w:val="32"/>
        </w:rPr>
        <w:t>科学决策、依法运作做了一些工作，并能积极地为公司稳健和长远发展建言献策，提出</w:t>
      </w:r>
      <w:r>
        <w:rPr>
          <w:rFonts w:hint="eastAsia" w:ascii="仿宋" w:hAnsi="仿宋" w:eastAsia="仿宋" w:cs="仿宋"/>
          <w:color w:val="auto"/>
          <w:spacing w:val="-1"/>
          <w:sz w:val="32"/>
          <w:szCs w:val="32"/>
        </w:rPr>
        <w:t>自己的意见和建议。</w:t>
      </w:r>
    </w:p>
    <w:p w14:paraId="212ECBE8">
      <w:pPr>
        <w:spacing w:line="360" w:lineRule="auto"/>
        <w:ind w:firstLine="616" w:firstLineChars="200"/>
        <w:rPr>
          <w:rFonts w:ascii="方正仿宋_GBK" w:hAnsi="方正仿宋_GBK" w:eastAsia="方正仿宋_GBK" w:cs="方正仿宋_GBK"/>
          <w:color w:val="auto"/>
          <w:sz w:val="32"/>
          <w:szCs w:val="32"/>
        </w:rPr>
      </w:pPr>
      <w:r>
        <w:rPr>
          <w:rFonts w:hint="eastAsia" w:ascii="仿宋" w:hAnsi="仿宋" w:eastAsia="仿宋" w:cs="仿宋"/>
          <w:color w:val="auto"/>
          <w:spacing w:val="-6"/>
          <w:sz w:val="32"/>
          <w:szCs w:val="32"/>
        </w:rPr>
        <w:t>现</w:t>
      </w:r>
      <w:r>
        <w:rPr>
          <w:rFonts w:hint="eastAsia" w:ascii="仿宋" w:hAnsi="仿宋" w:eastAsia="仿宋" w:cs="仿宋"/>
          <w:color w:val="auto"/>
          <w:spacing w:val="-3"/>
          <w:sz w:val="32"/>
          <w:szCs w:val="32"/>
        </w:rPr>
        <w:t>将202</w:t>
      </w:r>
      <w:r>
        <w:rPr>
          <w:rFonts w:ascii="仿宋" w:hAnsi="仿宋" w:eastAsia="仿宋" w:cs="仿宋"/>
          <w:color w:val="auto"/>
          <w:spacing w:val="-3"/>
          <w:sz w:val="32"/>
          <w:szCs w:val="32"/>
        </w:rPr>
        <w:t>4</w:t>
      </w:r>
      <w:r>
        <w:rPr>
          <w:rFonts w:hint="eastAsia" w:ascii="仿宋" w:hAnsi="仿宋" w:eastAsia="仿宋" w:cs="仿宋"/>
          <w:color w:val="auto"/>
          <w:spacing w:val="-3"/>
          <w:sz w:val="32"/>
          <w:szCs w:val="32"/>
        </w:rPr>
        <w:t>年本人担任公司独立董事的工作情况报告如下：</w:t>
      </w:r>
    </w:p>
    <w:p w14:paraId="7B0B63B9">
      <w:pPr>
        <w:spacing w:line="360" w:lineRule="auto"/>
        <w:ind w:firstLine="604"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9"/>
          <w:sz w:val="32"/>
          <w:szCs w:val="32"/>
          <w14:textOutline w14:w="4356" w14:cap="flat" w14:cmpd="sng" w14:algn="ctr">
            <w14:solidFill>
              <w14:srgbClr w14:val="000000"/>
            </w14:solidFill>
            <w14:prstDash w14:val="solid"/>
            <w14:miter w14:val="0"/>
          </w14:textOutline>
          <w14:textFill>
            <w14:solidFill>
              <w14:schemeClr w14:val="tx1"/>
            </w14:solidFill>
          </w14:textFill>
        </w:rPr>
        <w:t>一、个人基本情</w:t>
      </w:r>
      <w:r>
        <w:rPr>
          <w:rFonts w:hint="eastAsia" w:ascii="仿宋" w:hAnsi="仿宋" w:eastAsia="仿宋" w:cs="仿宋"/>
          <w:color w:val="000000" w:themeColor="text1"/>
          <w:spacing w:val="-8"/>
          <w:sz w:val="32"/>
          <w:szCs w:val="32"/>
          <w14:textOutline w14:w="4356" w14:cap="flat" w14:cmpd="sng" w14:algn="ctr">
            <w14:solidFill>
              <w14:srgbClr w14:val="000000"/>
            </w14:solidFill>
            <w14:prstDash w14:val="solid"/>
            <w14:miter w14:val="0"/>
          </w14:textOutline>
          <w14:textFill>
            <w14:solidFill>
              <w14:schemeClr w14:val="tx1"/>
            </w14:solidFill>
          </w14:textFill>
        </w:rPr>
        <w:t>况</w:t>
      </w:r>
    </w:p>
    <w:p w14:paraId="14EA8DBE">
      <w:pPr>
        <w:spacing w:line="360" w:lineRule="auto"/>
        <w:ind w:right="79" w:firstLine="631" w:firstLineChars="200"/>
        <w:jc w:val="both"/>
        <w:rPr>
          <w:rFonts w:ascii="仿宋" w:hAnsi="仿宋" w:eastAsia="仿宋" w:cs="仿宋"/>
          <w:b/>
          <w:bCs/>
          <w:color w:val="000000" w:themeColor="text1"/>
          <w:spacing w:val="-3"/>
          <w:sz w:val="32"/>
          <w:szCs w:val="32"/>
          <w14:textFill>
            <w14:solidFill>
              <w14:schemeClr w14:val="tx1"/>
            </w14:solidFill>
          </w14:textFill>
        </w:rPr>
      </w:pPr>
      <w:r>
        <w:rPr>
          <w:rFonts w:hint="eastAsia" w:ascii="仿宋" w:hAnsi="仿宋" w:eastAsia="仿宋" w:cs="仿宋"/>
          <w:b/>
          <w:bCs/>
          <w:color w:val="000000" w:themeColor="text1"/>
          <w:spacing w:val="-3"/>
          <w:sz w:val="32"/>
          <w:szCs w:val="32"/>
          <w14:textFill>
            <w14:solidFill>
              <w14:schemeClr w14:val="tx1"/>
            </w14:solidFill>
          </w14:textFill>
        </w:rPr>
        <w:t>（一）基本情况</w:t>
      </w:r>
    </w:p>
    <w:p w14:paraId="35958C6C">
      <w:pPr>
        <w:spacing w:line="360" w:lineRule="auto"/>
        <w:ind w:right="79" w:firstLine="628" w:firstLineChars="200"/>
        <w:jc w:val="both"/>
        <w:rPr>
          <w:rFonts w:ascii="仿宋" w:hAnsi="仿宋" w:eastAsia="仿宋" w:cs="仿宋"/>
          <w:color w:val="auto"/>
          <w:sz w:val="32"/>
          <w:szCs w:val="32"/>
        </w:rPr>
      </w:pPr>
      <w:r>
        <w:rPr>
          <w:rFonts w:hint="eastAsia" w:ascii="仿宋" w:hAnsi="仿宋" w:eastAsia="仿宋" w:cs="仿宋"/>
          <w:color w:val="auto"/>
          <w:spacing w:val="-3"/>
          <w:sz w:val="32"/>
          <w:szCs w:val="32"/>
        </w:rPr>
        <w:t>本人个人工作履历、专业背景及任职情况如下：</w:t>
      </w:r>
      <w:r>
        <w:rPr>
          <w:rFonts w:hint="eastAsia" w:ascii="仿宋" w:hAnsi="仿宋" w:eastAsia="仿宋" w:cs="仿宋"/>
          <w:bCs/>
          <w:color w:val="auto"/>
          <w:spacing w:val="-4"/>
          <w:sz w:val="32"/>
          <w:szCs w:val="32"/>
        </w:rPr>
        <w:t>王勇</w:t>
      </w:r>
      <w:r>
        <w:rPr>
          <w:rFonts w:hint="eastAsia" w:ascii="仿宋" w:hAnsi="仿宋" w:eastAsia="仿宋" w:cs="仿宋"/>
          <w:color w:val="auto"/>
          <w:spacing w:val="-4"/>
          <w:sz w:val="32"/>
          <w:szCs w:val="32"/>
        </w:rPr>
        <w:t>，男，1973年出生，中国国籍，无境外永久居留权，研究生学历，会计硕士、工</w:t>
      </w:r>
      <w:r>
        <w:rPr>
          <w:rFonts w:hint="eastAsia" w:ascii="仿宋" w:hAnsi="仿宋" w:eastAsia="仿宋" w:cs="仿宋"/>
          <w:color w:val="auto"/>
          <w:sz w:val="32"/>
          <w:szCs w:val="32"/>
        </w:rPr>
        <w:t>商管理硕士，中国注册会计师（资深会员）、资产评估师、税务师、法律职业资格，正高级会计师、正高级经济师、正高级审计师职称。1995年7月至2001年1月，在重庆益弘工程塑料制品有限公司任会计；2001年1月至2009年12月，先后在重庆金汇会计师事务所有限责任公司审计五部任项目经理、部门副经理；2009年12月至2011年12月，在中瑞岳华会计师事务所重庆分所任审计四部部门经理；2012年1月至今，先后在重庆海平会计师事务所有限公司任副总经理、主任会计师，同时在重庆海安税务师事务所有限责任公司担任注册税务师；</w:t>
      </w:r>
      <w:r>
        <w:rPr>
          <w:rFonts w:ascii="仿宋" w:hAnsi="仿宋" w:eastAsia="仿宋" w:cs="仿宋"/>
          <w:color w:val="auto"/>
          <w:sz w:val="32"/>
          <w:szCs w:val="32"/>
        </w:rPr>
        <w:t>2023</w:t>
      </w:r>
      <w:r>
        <w:rPr>
          <w:rFonts w:hint="eastAsia" w:ascii="仿宋" w:hAnsi="仿宋" w:eastAsia="仿宋" w:cs="仿宋"/>
          <w:color w:val="auto"/>
          <w:sz w:val="32"/>
          <w:szCs w:val="32"/>
        </w:rPr>
        <w:t>年</w:t>
      </w:r>
      <w:r>
        <w:rPr>
          <w:rFonts w:ascii="仿宋" w:hAnsi="仿宋" w:eastAsia="仿宋" w:cs="仿宋"/>
          <w:color w:val="auto"/>
          <w:sz w:val="32"/>
          <w:szCs w:val="32"/>
        </w:rPr>
        <w:t>11</w:t>
      </w:r>
      <w:r>
        <w:rPr>
          <w:rFonts w:hint="eastAsia" w:ascii="仿宋" w:hAnsi="仿宋" w:eastAsia="仿宋" w:cs="仿宋"/>
          <w:color w:val="auto"/>
          <w:sz w:val="32"/>
          <w:szCs w:val="32"/>
        </w:rPr>
        <w:t>月至今，在望变电气任独立董事。</w:t>
      </w:r>
    </w:p>
    <w:p w14:paraId="73A2C496">
      <w:pPr>
        <w:numPr>
          <w:ilvl w:val="0"/>
          <w:numId w:val="1"/>
        </w:numPr>
        <w:spacing w:line="360" w:lineRule="auto"/>
        <w:ind w:right="127" w:firstLine="627" w:firstLineChars="200"/>
        <w:jc w:val="both"/>
        <w:rPr>
          <w:rFonts w:ascii="仿宋" w:hAnsi="仿宋" w:eastAsia="仿宋" w:cs="仿宋"/>
          <w:b/>
          <w:bCs/>
          <w:color w:val="auto"/>
          <w:spacing w:val="-4"/>
          <w:sz w:val="32"/>
          <w:szCs w:val="32"/>
        </w:rPr>
      </w:pPr>
      <w:r>
        <w:rPr>
          <w:rFonts w:hint="eastAsia" w:ascii="仿宋" w:hAnsi="仿宋" w:eastAsia="仿宋" w:cs="仿宋"/>
          <w:b/>
          <w:bCs/>
          <w:color w:val="auto"/>
          <w:spacing w:val="-4"/>
          <w:sz w:val="32"/>
          <w:szCs w:val="32"/>
        </w:rPr>
        <w:t>独立性情况</w:t>
      </w:r>
    </w:p>
    <w:p w14:paraId="6DAB3920">
      <w:pPr>
        <w:spacing w:line="360" w:lineRule="auto"/>
        <w:ind w:right="127" w:firstLine="624" w:firstLineChars="200"/>
        <w:jc w:val="both"/>
        <w:rPr>
          <w:rFonts w:ascii="仿宋" w:hAnsi="仿宋" w:eastAsia="仿宋" w:cs="仿宋"/>
          <w:color w:val="auto"/>
          <w:spacing w:val="-4"/>
          <w:sz w:val="32"/>
          <w:szCs w:val="32"/>
        </w:rPr>
      </w:pPr>
      <w:r>
        <w:rPr>
          <w:rFonts w:hint="eastAsia" w:ascii="仿宋" w:hAnsi="仿宋" w:eastAsia="仿宋" w:cs="仿宋"/>
          <w:color w:val="auto"/>
          <w:spacing w:val="-4"/>
          <w:sz w:val="32"/>
          <w:szCs w:val="32"/>
        </w:rPr>
        <w:t>本人严格遵守《公司法》、《证券法》、《上市公司治理准则》、《上市公司独立董事管理办法》等法律法规以及《公司章程》对独立董事的任职要求，持续保持着独立性。</w:t>
      </w:r>
    </w:p>
    <w:p w14:paraId="3503A3F9">
      <w:pPr>
        <w:spacing w:line="360" w:lineRule="auto"/>
        <w:ind w:right="127" w:firstLine="624" w:firstLineChars="200"/>
        <w:jc w:val="both"/>
        <w:rPr>
          <w:rFonts w:ascii="仿宋" w:hAnsi="仿宋" w:eastAsia="仿宋" w:cs="仿宋"/>
          <w:color w:val="auto"/>
          <w:spacing w:val="-2"/>
          <w:sz w:val="32"/>
          <w:szCs w:val="32"/>
        </w:rPr>
      </w:pPr>
      <w:r>
        <w:rPr>
          <w:rFonts w:hint="eastAsia" w:ascii="仿宋" w:hAnsi="仿宋" w:eastAsia="仿宋" w:cs="仿宋"/>
          <w:color w:val="auto"/>
          <w:spacing w:val="-4"/>
          <w:sz w:val="32"/>
          <w:szCs w:val="32"/>
        </w:rPr>
        <w:t>作为公司</w:t>
      </w:r>
      <w:r>
        <w:rPr>
          <w:rFonts w:hint="eastAsia" w:ascii="仿宋" w:hAnsi="仿宋" w:eastAsia="仿宋" w:cs="仿宋"/>
          <w:color w:val="auto"/>
          <w:spacing w:val="-9"/>
          <w:sz w:val="32"/>
          <w:szCs w:val="32"/>
        </w:rPr>
        <w:t>的独立董事，本人及直系亲属均不持有本公司股份，本人不在公</w:t>
      </w:r>
      <w:r>
        <w:rPr>
          <w:rFonts w:hint="eastAsia" w:ascii="仿宋" w:hAnsi="仿宋" w:eastAsia="仿宋" w:cs="仿宋"/>
          <w:color w:val="auto"/>
          <w:spacing w:val="-16"/>
          <w:sz w:val="32"/>
          <w:szCs w:val="32"/>
        </w:rPr>
        <w:t>司担任</w:t>
      </w:r>
      <w:r>
        <w:rPr>
          <w:rFonts w:hint="eastAsia" w:ascii="仿宋" w:hAnsi="仿宋" w:eastAsia="仿宋" w:cs="仿宋"/>
          <w:color w:val="auto"/>
          <w:spacing w:val="-10"/>
          <w:sz w:val="32"/>
          <w:szCs w:val="32"/>
        </w:rPr>
        <w:t>除</w:t>
      </w:r>
      <w:r>
        <w:rPr>
          <w:rFonts w:hint="eastAsia" w:ascii="仿宋" w:hAnsi="仿宋" w:eastAsia="仿宋" w:cs="仿宋"/>
          <w:color w:val="auto"/>
          <w:spacing w:val="-8"/>
          <w:sz w:val="32"/>
          <w:szCs w:val="32"/>
        </w:rPr>
        <w:t>独立董事以外的其他任何职务，也不在公司股东单位担任任何职务，与公司及公司</w:t>
      </w:r>
      <w:r>
        <w:rPr>
          <w:rFonts w:hint="eastAsia" w:ascii="仿宋" w:hAnsi="仿宋" w:eastAsia="仿宋" w:cs="仿宋"/>
          <w:color w:val="auto"/>
          <w:spacing w:val="-10"/>
          <w:sz w:val="32"/>
          <w:szCs w:val="32"/>
        </w:rPr>
        <w:t>股东或有利</w:t>
      </w:r>
      <w:r>
        <w:rPr>
          <w:rFonts w:hint="eastAsia" w:ascii="仿宋" w:hAnsi="仿宋" w:eastAsia="仿宋" w:cs="仿宋"/>
          <w:color w:val="auto"/>
          <w:spacing w:val="-8"/>
          <w:sz w:val="32"/>
          <w:szCs w:val="32"/>
        </w:rPr>
        <w:t>害</w:t>
      </w:r>
      <w:r>
        <w:rPr>
          <w:rFonts w:hint="eastAsia" w:ascii="仿宋" w:hAnsi="仿宋" w:eastAsia="仿宋" w:cs="仿宋"/>
          <w:color w:val="auto"/>
          <w:spacing w:val="-5"/>
          <w:sz w:val="32"/>
          <w:szCs w:val="32"/>
        </w:rPr>
        <w:t>关系的机构和人员不存在可能妨碍本人进行独立客观判断的关系，没有从</w:t>
      </w:r>
      <w:r>
        <w:rPr>
          <w:rFonts w:hint="eastAsia" w:ascii="仿宋" w:hAnsi="仿宋" w:eastAsia="仿宋" w:cs="仿宋"/>
          <w:color w:val="auto"/>
          <w:spacing w:val="-4"/>
          <w:sz w:val="32"/>
          <w:szCs w:val="32"/>
        </w:rPr>
        <w:t>公司及公司股东或有利害关系的</w:t>
      </w:r>
      <w:r>
        <w:rPr>
          <w:rFonts w:hint="eastAsia" w:ascii="仿宋" w:hAnsi="仿宋" w:eastAsia="仿宋" w:cs="仿宋"/>
          <w:color w:val="auto"/>
          <w:spacing w:val="-3"/>
          <w:sz w:val="32"/>
          <w:szCs w:val="32"/>
        </w:rPr>
        <w:t>机</w:t>
      </w:r>
      <w:r>
        <w:rPr>
          <w:rFonts w:hint="eastAsia" w:ascii="仿宋" w:hAnsi="仿宋" w:eastAsia="仿宋" w:cs="仿宋"/>
          <w:color w:val="auto"/>
          <w:spacing w:val="-2"/>
          <w:sz w:val="32"/>
          <w:szCs w:val="32"/>
        </w:rPr>
        <w:t>构和人员取得额外的、未予披露的其他利益。</w:t>
      </w:r>
    </w:p>
    <w:p w14:paraId="071EB74F">
      <w:pPr>
        <w:spacing w:line="360" w:lineRule="auto"/>
        <w:ind w:right="127"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本人定期开展独立董事独立性自查，确保持续独立履职，不受公司及其主要股东、实际控制人影响。根据自查，本人</w:t>
      </w:r>
      <w:r>
        <w:rPr>
          <w:rFonts w:hint="eastAsia" w:ascii="仿宋" w:hAnsi="仿宋" w:eastAsia="仿宋" w:cs="仿宋"/>
          <w:color w:val="auto"/>
          <w:spacing w:val="-3"/>
          <w:sz w:val="32"/>
          <w:szCs w:val="32"/>
        </w:rPr>
        <w:t>不存在影响独立性的情况</w:t>
      </w:r>
      <w:r>
        <w:rPr>
          <w:rFonts w:hint="eastAsia" w:ascii="仿宋" w:hAnsi="仿宋" w:eastAsia="仿宋" w:cs="仿宋"/>
          <w:color w:val="auto"/>
          <w:spacing w:val="-2"/>
          <w:sz w:val="32"/>
          <w:szCs w:val="32"/>
        </w:rPr>
        <w:t>。</w:t>
      </w:r>
    </w:p>
    <w:p w14:paraId="54CA4EED">
      <w:pPr>
        <w:pStyle w:val="11"/>
        <w:numPr>
          <w:ilvl w:val="0"/>
          <w:numId w:val="2"/>
        </w:numPr>
        <w:spacing w:line="360" w:lineRule="auto"/>
        <w:ind w:firstLineChars="0"/>
        <w:outlineLvl w:val="0"/>
        <w:rPr>
          <w:rFonts w:ascii="仿宋" w:hAnsi="仿宋" w:eastAsia="仿宋" w:cs="仿宋"/>
          <w:color w:val="auto"/>
          <w:sz w:val="32"/>
          <w:szCs w:val="32"/>
        </w:rPr>
      </w:pP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202</w:t>
      </w:r>
      <w:r>
        <w:rPr>
          <w:rFonts w:ascii="仿宋" w:hAnsi="仿宋" w:eastAsia="仿宋" w:cs="仿宋"/>
          <w:color w:val="auto"/>
          <w:sz w:val="32"/>
          <w:szCs w:val="32"/>
          <w14:textOutline w14:w="4356" w14:cap="flat" w14:cmpd="sng" w14:algn="ctr">
            <w14:solidFill>
              <w14:srgbClr w14:val="000000"/>
            </w14:solidFill>
            <w14:prstDash w14:val="solid"/>
            <w14:miter w14:val="0"/>
          </w14:textOutline>
        </w:rPr>
        <w:t>4</w:t>
      </w: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年度履职情况</w:t>
      </w:r>
    </w:p>
    <w:p w14:paraId="47BF533A">
      <w:pPr>
        <w:numPr>
          <w:ilvl w:val="0"/>
          <w:numId w:val="3"/>
        </w:numPr>
        <w:spacing w:line="360" w:lineRule="auto"/>
        <w:ind w:right="127" w:firstLine="647" w:firstLineChars="200"/>
        <w:jc w:val="both"/>
        <w:rPr>
          <w:rFonts w:ascii="仿宋" w:hAnsi="仿宋" w:eastAsia="仿宋" w:cs="仿宋"/>
          <w:color w:val="auto"/>
          <w:sz w:val="32"/>
          <w:szCs w:val="32"/>
        </w:rPr>
      </w:pPr>
      <w:r>
        <w:rPr>
          <w:rFonts w:hint="eastAsia" w:ascii="仿宋" w:hAnsi="仿宋" w:eastAsia="仿宋" w:cs="仿宋"/>
          <w:b/>
          <w:bCs/>
          <w:color w:val="auto"/>
          <w:spacing w:val="1"/>
          <w:sz w:val="32"/>
          <w:szCs w:val="32"/>
        </w:rPr>
        <w:t>出席董事会、股东会的情况</w:t>
      </w:r>
    </w:p>
    <w:tbl>
      <w:tblPr>
        <w:tblStyle w:val="8"/>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77"/>
        <w:gridCol w:w="1138"/>
        <w:gridCol w:w="883"/>
        <w:gridCol w:w="1003"/>
        <w:gridCol w:w="938"/>
        <w:gridCol w:w="875"/>
        <w:gridCol w:w="1341"/>
        <w:gridCol w:w="1305"/>
      </w:tblGrid>
      <w:tr w14:paraId="6BA7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sdt>
          <w:sdtPr>
            <w:rPr>
              <w:rFonts w:hint="eastAsia" w:ascii="仿宋" w:hAnsi="仿宋" w:eastAsia="仿宋" w:cs="仿宋"/>
              <w:color w:val="auto"/>
              <w:sz w:val="24"/>
              <w:szCs w:val="24"/>
            </w:rPr>
            <w:tag w:val="_PLD_fdf987702b2e46a4aaa1e3f20787a76c"/>
            <w:id w:val="419915968"/>
            <w:lock w:val="sdtLocked"/>
          </w:sdtPr>
          <w:sdtEndPr>
            <w:rPr>
              <w:rFonts w:hint="eastAsia" w:ascii="仿宋" w:hAnsi="仿宋" w:eastAsia="仿宋" w:cs="仿宋"/>
              <w:color w:val="auto"/>
              <w:sz w:val="24"/>
              <w:szCs w:val="24"/>
            </w:rPr>
          </w:sdtEndPr>
          <w:sdtContent>
            <w:tc>
              <w:tcPr>
                <w:tcW w:w="817" w:type="dxa"/>
                <w:vMerge w:val="restart"/>
                <w:vAlign w:val="center"/>
              </w:tcPr>
              <w:p w14:paraId="5C277A16">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董事姓名</w:t>
                </w:r>
              </w:p>
            </w:tc>
          </w:sdtContent>
        </w:sdt>
        <w:sdt>
          <w:sdtPr>
            <w:rPr>
              <w:rFonts w:hint="eastAsia" w:ascii="仿宋" w:hAnsi="仿宋" w:eastAsia="仿宋" w:cs="仿宋"/>
              <w:color w:val="auto"/>
              <w:sz w:val="24"/>
              <w:szCs w:val="24"/>
            </w:rPr>
            <w:tag w:val="_PLD_8c944f740a3a4784938038ab19e3a6ed"/>
            <w:id w:val="-259754918"/>
            <w:lock w:val="sdtLocked"/>
          </w:sdtPr>
          <w:sdtEndPr>
            <w:rPr>
              <w:rFonts w:hint="eastAsia" w:ascii="仿宋" w:hAnsi="仿宋" w:eastAsia="仿宋" w:cs="仿宋"/>
              <w:color w:val="auto"/>
              <w:sz w:val="24"/>
              <w:szCs w:val="24"/>
            </w:rPr>
          </w:sdtEndPr>
          <w:sdtContent>
            <w:tc>
              <w:tcPr>
                <w:tcW w:w="1077" w:type="dxa"/>
                <w:vMerge w:val="restart"/>
                <w:vAlign w:val="center"/>
              </w:tcPr>
              <w:p w14:paraId="1218B489">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是否独立董事</w:t>
                </w:r>
              </w:p>
            </w:tc>
          </w:sdtContent>
        </w:sdt>
        <w:sdt>
          <w:sdtPr>
            <w:rPr>
              <w:rFonts w:hint="eastAsia" w:ascii="仿宋" w:hAnsi="仿宋" w:eastAsia="仿宋" w:cs="仿宋"/>
              <w:color w:val="auto"/>
              <w:sz w:val="24"/>
              <w:szCs w:val="24"/>
            </w:rPr>
            <w:tag w:val="_PLD_41002b55426142459adadb76d790d586"/>
            <w:id w:val="-26868293"/>
            <w:lock w:val="sdtLocked"/>
          </w:sdtPr>
          <w:sdtEndPr>
            <w:rPr>
              <w:rFonts w:hint="eastAsia" w:ascii="仿宋" w:hAnsi="仿宋" w:eastAsia="仿宋" w:cs="仿宋"/>
              <w:color w:val="auto"/>
              <w:sz w:val="24"/>
              <w:szCs w:val="24"/>
            </w:rPr>
          </w:sdtEndPr>
          <w:sdtContent>
            <w:tc>
              <w:tcPr>
                <w:tcW w:w="6178" w:type="dxa"/>
                <w:gridSpan w:val="6"/>
                <w:vAlign w:val="center"/>
              </w:tcPr>
              <w:p w14:paraId="46E11AA1">
                <w:pPr>
                  <w:widowControl w:val="0"/>
                  <w:kinsoku/>
                  <w:autoSpaceDE/>
                  <w:autoSpaceDN/>
                  <w:adjustRightInd/>
                  <w:snapToGrid/>
                  <w:spacing w:line="360" w:lineRule="auto"/>
                  <w:ind w:firstLine="480"/>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参加董事会情况</w:t>
                </w:r>
              </w:p>
            </w:tc>
          </w:sdtContent>
        </w:sdt>
        <w:sdt>
          <w:sdtPr>
            <w:rPr>
              <w:rFonts w:hint="eastAsia" w:ascii="仿宋" w:hAnsi="仿宋" w:eastAsia="仿宋" w:cs="仿宋"/>
              <w:color w:val="auto"/>
              <w:sz w:val="24"/>
              <w:szCs w:val="24"/>
            </w:rPr>
            <w:tag w:val="_PLD_a86ab0ba65874193bf46821cd6a13f4f"/>
            <w:id w:val="334508182"/>
            <w:lock w:val="sdtLocked"/>
          </w:sdtPr>
          <w:sdtEndPr>
            <w:rPr>
              <w:rFonts w:hint="eastAsia" w:ascii="仿宋" w:hAnsi="仿宋" w:eastAsia="仿宋" w:cs="仿宋"/>
              <w:color w:val="auto"/>
              <w:sz w:val="24"/>
              <w:szCs w:val="24"/>
            </w:rPr>
          </w:sdtEndPr>
          <w:sdtContent>
            <w:tc>
              <w:tcPr>
                <w:tcW w:w="1305" w:type="dxa"/>
                <w:vAlign w:val="center"/>
              </w:tcPr>
              <w:p w14:paraId="4987541C">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参加股东大会情况</w:t>
                </w:r>
              </w:p>
            </w:tc>
          </w:sdtContent>
        </w:sdt>
      </w:tr>
      <w:tr w14:paraId="48E0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17" w:type="dxa"/>
            <w:vMerge w:val="continue"/>
          </w:tcPr>
          <w:p w14:paraId="5B2A3610">
            <w:pPr>
              <w:widowControl w:val="0"/>
              <w:kinsoku/>
              <w:autoSpaceDE/>
              <w:autoSpaceDN/>
              <w:adjustRightInd/>
              <w:snapToGrid/>
              <w:spacing w:line="360" w:lineRule="auto"/>
              <w:ind w:firstLine="472"/>
              <w:jc w:val="center"/>
              <w:textAlignment w:val="auto"/>
              <w:rPr>
                <w:rFonts w:ascii="仿宋" w:hAnsi="仿宋" w:eastAsia="仿宋" w:cs="仿宋"/>
                <w:snapToGrid/>
                <w:color w:val="auto"/>
                <w:sz w:val="24"/>
                <w:szCs w:val="24"/>
              </w:rPr>
            </w:pPr>
          </w:p>
        </w:tc>
        <w:tc>
          <w:tcPr>
            <w:tcW w:w="1077" w:type="dxa"/>
            <w:vMerge w:val="continue"/>
          </w:tcPr>
          <w:p w14:paraId="26CF9852">
            <w:pPr>
              <w:widowControl w:val="0"/>
              <w:kinsoku/>
              <w:autoSpaceDE/>
              <w:autoSpaceDN/>
              <w:adjustRightInd/>
              <w:snapToGrid/>
              <w:spacing w:line="360" w:lineRule="auto"/>
              <w:ind w:firstLine="472"/>
              <w:jc w:val="center"/>
              <w:textAlignment w:val="auto"/>
              <w:rPr>
                <w:rFonts w:ascii="仿宋" w:hAnsi="仿宋" w:eastAsia="仿宋" w:cs="仿宋"/>
                <w:snapToGrid/>
                <w:color w:val="auto"/>
                <w:sz w:val="24"/>
                <w:szCs w:val="24"/>
              </w:rPr>
            </w:pPr>
          </w:p>
        </w:tc>
        <w:sdt>
          <w:sdtPr>
            <w:rPr>
              <w:rFonts w:hint="eastAsia" w:ascii="仿宋" w:hAnsi="仿宋" w:eastAsia="仿宋" w:cs="仿宋"/>
              <w:color w:val="auto"/>
              <w:sz w:val="24"/>
              <w:szCs w:val="24"/>
            </w:rPr>
            <w:tag w:val="_PLD_1be3bc3a3d894e22b017b70a7c691233"/>
            <w:id w:val="1266888258"/>
            <w:lock w:val="sdtLocked"/>
          </w:sdtPr>
          <w:sdtEndPr>
            <w:rPr>
              <w:rFonts w:hint="eastAsia" w:ascii="仿宋" w:hAnsi="仿宋" w:eastAsia="仿宋" w:cs="仿宋"/>
              <w:color w:val="auto"/>
              <w:sz w:val="24"/>
              <w:szCs w:val="24"/>
            </w:rPr>
          </w:sdtEndPr>
          <w:sdtContent>
            <w:tc>
              <w:tcPr>
                <w:tcW w:w="1138" w:type="dxa"/>
                <w:vAlign w:val="center"/>
              </w:tcPr>
              <w:p w14:paraId="62EA24CF">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本年应参加董事会次数</w:t>
                </w:r>
              </w:p>
            </w:tc>
          </w:sdtContent>
        </w:sdt>
        <w:sdt>
          <w:sdtPr>
            <w:rPr>
              <w:rFonts w:hint="eastAsia" w:ascii="仿宋" w:hAnsi="仿宋" w:eastAsia="仿宋" w:cs="仿宋"/>
              <w:color w:val="auto"/>
              <w:sz w:val="24"/>
              <w:szCs w:val="24"/>
            </w:rPr>
            <w:tag w:val="_PLD_3e45fc9802f241cb8e17735983417e9b"/>
            <w:id w:val="-362371327"/>
            <w:lock w:val="sdtLocked"/>
          </w:sdtPr>
          <w:sdtEndPr>
            <w:rPr>
              <w:rFonts w:hint="eastAsia" w:ascii="仿宋" w:hAnsi="仿宋" w:eastAsia="仿宋" w:cs="仿宋"/>
              <w:color w:val="auto"/>
              <w:sz w:val="24"/>
              <w:szCs w:val="24"/>
            </w:rPr>
          </w:sdtEndPr>
          <w:sdtContent>
            <w:tc>
              <w:tcPr>
                <w:tcW w:w="883" w:type="dxa"/>
                <w:vAlign w:val="center"/>
              </w:tcPr>
              <w:p w14:paraId="55BB6068">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亲自出席次数</w:t>
                </w:r>
              </w:p>
            </w:tc>
          </w:sdtContent>
        </w:sdt>
        <w:sdt>
          <w:sdtPr>
            <w:rPr>
              <w:rFonts w:hint="eastAsia" w:ascii="仿宋" w:hAnsi="仿宋" w:eastAsia="仿宋" w:cs="仿宋"/>
              <w:color w:val="auto"/>
              <w:sz w:val="24"/>
              <w:szCs w:val="24"/>
            </w:rPr>
            <w:tag w:val="_PLD_5b2f1e699fe34def868fe8b765d768ba"/>
            <w:id w:val="1020672869"/>
            <w:lock w:val="sdtLocked"/>
          </w:sdtPr>
          <w:sdtEndPr>
            <w:rPr>
              <w:rFonts w:hint="eastAsia" w:ascii="仿宋" w:hAnsi="仿宋" w:eastAsia="仿宋" w:cs="仿宋"/>
              <w:color w:val="auto"/>
              <w:sz w:val="24"/>
              <w:szCs w:val="24"/>
            </w:rPr>
          </w:sdtEndPr>
          <w:sdtContent>
            <w:tc>
              <w:tcPr>
                <w:tcW w:w="1003" w:type="dxa"/>
                <w:vAlign w:val="center"/>
              </w:tcPr>
              <w:p w14:paraId="60225911">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以通讯方式参加次数</w:t>
                </w:r>
              </w:p>
            </w:tc>
          </w:sdtContent>
        </w:sdt>
        <w:sdt>
          <w:sdtPr>
            <w:rPr>
              <w:rFonts w:hint="eastAsia" w:ascii="仿宋" w:hAnsi="仿宋" w:eastAsia="仿宋" w:cs="仿宋"/>
              <w:color w:val="auto"/>
              <w:sz w:val="24"/>
              <w:szCs w:val="24"/>
            </w:rPr>
            <w:tag w:val="_PLD_981a0cb863d94703a5482c1ca67d4cb5"/>
            <w:id w:val="-188675750"/>
            <w:lock w:val="sdtLocked"/>
          </w:sdtPr>
          <w:sdtEndPr>
            <w:rPr>
              <w:rFonts w:hint="eastAsia" w:ascii="仿宋" w:hAnsi="仿宋" w:eastAsia="仿宋" w:cs="仿宋"/>
              <w:color w:val="auto"/>
              <w:sz w:val="24"/>
              <w:szCs w:val="24"/>
            </w:rPr>
          </w:sdtEndPr>
          <w:sdtContent>
            <w:tc>
              <w:tcPr>
                <w:tcW w:w="938" w:type="dxa"/>
                <w:vAlign w:val="center"/>
              </w:tcPr>
              <w:p w14:paraId="573C0EB7">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委托出席次数</w:t>
                </w:r>
              </w:p>
            </w:tc>
          </w:sdtContent>
        </w:sdt>
        <w:sdt>
          <w:sdtPr>
            <w:rPr>
              <w:rFonts w:hint="eastAsia" w:ascii="仿宋" w:hAnsi="仿宋" w:eastAsia="仿宋" w:cs="仿宋"/>
              <w:color w:val="auto"/>
              <w:sz w:val="24"/>
              <w:szCs w:val="24"/>
            </w:rPr>
            <w:tag w:val="_PLD_e955143b8973461bb11aa6e64e6bb542"/>
            <w:id w:val="183567938"/>
            <w:lock w:val="sdtLocked"/>
          </w:sdtPr>
          <w:sdtEndPr>
            <w:rPr>
              <w:rFonts w:hint="eastAsia" w:ascii="仿宋" w:hAnsi="仿宋" w:eastAsia="仿宋" w:cs="仿宋"/>
              <w:color w:val="auto"/>
              <w:sz w:val="24"/>
              <w:szCs w:val="24"/>
            </w:rPr>
          </w:sdtEndPr>
          <w:sdtContent>
            <w:tc>
              <w:tcPr>
                <w:tcW w:w="875" w:type="dxa"/>
                <w:vAlign w:val="center"/>
              </w:tcPr>
              <w:p w14:paraId="6AE14E2E">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缺席次数</w:t>
                </w:r>
              </w:p>
            </w:tc>
          </w:sdtContent>
        </w:sdt>
        <w:sdt>
          <w:sdtPr>
            <w:rPr>
              <w:rFonts w:hint="eastAsia" w:ascii="仿宋" w:hAnsi="仿宋" w:eastAsia="仿宋" w:cs="仿宋"/>
              <w:color w:val="auto"/>
              <w:sz w:val="24"/>
              <w:szCs w:val="24"/>
            </w:rPr>
            <w:tag w:val="_PLD_c94de7a455d94af5b8ffe4cc736c4b46"/>
            <w:id w:val="1450975485"/>
            <w:lock w:val="sdtLocked"/>
          </w:sdtPr>
          <w:sdtEndPr>
            <w:rPr>
              <w:rFonts w:hint="eastAsia" w:ascii="仿宋" w:hAnsi="仿宋" w:eastAsia="仿宋" w:cs="仿宋"/>
              <w:color w:val="auto"/>
              <w:sz w:val="24"/>
              <w:szCs w:val="24"/>
            </w:rPr>
          </w:sdtEndPr>
          <w:sdtContent>
            <w:tc>
              <w:tcPr>
                <w:tcW w:w="1341" w:type="dxa"/>
                <w:vAlign w:val="center"/>
              </w:tcPr>
              <w:p w14:paraId="275AE57C">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是否连续两次未亲自参加会议</w:t>
                </w:r>
              </w:p>
            </w:tc>
          </w:sdtContent>
        </w:sdt>
        <w:sdt>
          <w:sdtPr>
            <w:rPr>
              <w:rFonts w:hint="eastAsia" w:ascii="仿宋" w:hAnsi="仿宋" w:eastAsia="仿宋" w:cs="仿宋"/>
              <w:color w:val="auto"/>
              <w:sz w:val="24"/>
              <w:szCs w:val="24"/>
            </w:rPr>
            <w:tag w:val="_PLD_7f17c2a5ff9540709fafff9460b0756d"/>
            <w:id w:val="-956106833"/>
            <w:lock w:val="sdtLocked"/>
          </w:sdtPr>
          <w:sdtEndPr>
            <w:rPr>
              <w:rFonts w:hint="eastAsia" w:ascii="仿宋" w:hAnsi="仿宋" w:eastAsia="仿宋" w:cs="仿宋"/>
              <w:color w:val="auto"/>
              <w:sz w:val="24"/>
              <w:szCs w:val="24"/>
            </w:rPr>
          </w:sdtEndPr>
          <w:sdtContent>
            <w:tc>
              <w:tcPr>
                <w:tcW w:w="1305" w:type="dxa"/>
                <w:vAlign w:val="center"/>
              </w:tcPr>
              <w:p w14:paraId="5CE6376A">
                <w:pPr>
                  <w:widowControl w:val="0"/>
                  <w:kinsoku/>
                  <w:autoSpaceDE/>
                  <w:autoSpaceDN/>
                  <w:adjustRightInd/>
                  <w:snapToGrid/>
                  <w:spacing w:line="360" w:lineRule="auto"/>
                  <w:jc w:val="center"/>
                  <w:textAlignment w:val="auto"/>
                  <w:rPr>
                    <w:rFonts w:ascii="仿宋" w:hAnsi="仿宋" w:eastAsia="仿宋" w:cs="仿宋"/>
                    <w:b/>
                    <w:snapToGrid/>
                    <w:color w:val="auto"/>
                    <w:sz w:val="24"/>
                    <w:szCs w:val="24"/>
                  </w:rPr>
                </w:pPr>
                <w:r>
                  <w:rPr>
                    <w:rFonts w:hint="eastAsia" w:ascii="仿宋" w:hAnsi="仿宋" w:eastAsia="仿宋" w:cs="仿宋"/>
                    <w:snapToGrid/>
                    <w:color w:val="auto"/>
                    <w:sz w:val="24"/>
                    <w:szCs w:val="24"/>
                  </w:rPr>
                  <w:t>出席股东大会的次数</w:t>
                </w:r>
              </w:p>
            </w:tc>
          </w:sdtContent>
        </w:sdt>
      </w:tr>
      <w:tr w14:paraId="5A2F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tcPr>
          <w:p w14:paraId="6D058AFC">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王勇</w:t>
            </w:r>
          </w:p>
        </w:tc>
        <w:tc>
          <w:tcPr>
            <w:tcW w:w="1077" w:type="dxa"/>
          </w:tcPr>
          <w:p w14:paraId="2158B7AA">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是</w:t>
            </w:r>
          </w:p>
        </w:tc>
        <w:tc>
          <w:tcPr>
            <w:tcW w:w="1138" w:type="dxa"/>
          </w:tcPr>
          <w:p w14:paraId="3964F926">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8</w:t>
            </w:r>
          </w:p>
        </w:tc>
        <w:tc>
          <w:tcPr>
            <w:tcW w:w="883" w:type="dxa"/>
          </w:tcPr>
          <w:p w14:paraId="71F78277">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8</w:t>
            </w:r>
          </w:p>
        </w:tc>
        <w:tc>
          <w:tcPr>
            <w:tcW w:w="1003" w:type="dxa"/>
          </w:tcPr>
          <w:p w14:paraId="3D6F1780">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6</w:t>
            </w:r>
          </w:p>
        </w:tc>
        <w:tc>
          <w:tcPr>
            <w:tcW w:w="938" w:type="dxa"/>
          </w:tcPr>
          <w:p w14:paraId="46A8BEDA">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875" w:type="dxa"/>
          </w:tcPr>
          <w:p w14:paraId="19F822D9">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1341" w:type="dxa"/>
          </w:tcPr>
          <w:p w14:paraId="264E7207">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否</w:t>
            </w:r>
          </w:p>
        </w:tc>
        <w:tc>
          <w:tcPr>
            <w:tcW w:w="1305" w:type="dxa"/>
          </w:tcPr>
          <w:p w14:paraId="579E4B84">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4</w:t>
            </w:r>
          </w:p>
        </w:tc>
      </w:tr>
    </w:tbl>
    <w:p w14:paraId="0B0082B9">
      <w:pPr>
        <w:spacing w:line="360" w:lineRule="auto"/>
        <w:ind w:right="127" w:firstLine="628" w:firstLineChars="200"/>
        <w:jc w:val="both"/>
        <w:rPr>
          <w:rFonts w:ascii="仿宋" w:hAnsi="仿宋" w:eastAsia="仿宋" w:cs="仿宋"/>
          <w:color w:val="auto"/>
          <w:spacing w:val="-3"/>
          <w:sz w:val="32"/>
          <w:szCs w:val="32"/>
        </w:rPr>
      </w:pPr>
      <w:r>
        <w:rPr>
          <w:rFonts w:hint="eastAsia" w:ascii="仿宋" w:hAnsi="仿宋" w:eastAsia="仿宋" w:cs="仿宋"/>
          <w:color w:val="auto"/>
          <w:spacing w:val="-3"/>
          <w:sz w:val="32"/>
          <w:szCs w:val="32"/>
        </w:rPr>
        <w:t>本人对提交董事会的议案进行认真审议，以独立、客观、审慎的态度行使表决权，本人认为公司重大经营事项和其他重大事项均履行了相关审批程序，合法有效，无提出异议的事项，也没有反对、弃权的情形。</w:t>
      </w:r>
    </w:p>
    <w:p w14:paraId="137C151B">
      <w:pPr>
        <w:spacing w:line="360" w:lineRule="auto"/>
        <w:ind w:firstLine="317" w:firstLineChars="1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（二）参与董事会专门委员会工作情况</w:t>
      </w:r>
    </w:p>
    <w:p w14:paraId="74032C8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报告期内，公司董事会下设四大专门委员会(战略、审计、提名、薪酬与考核委员会)，本人担任公司董事会审计委员会主任委员。</w:t>
      </w:r>
    </w:p>
    <w:p w14:paraId="218ADB9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报告期内，公司共召开了</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次审计委员会，本人均严格按照公司董事会专门委员会相关工作规则的规定，亲自参加了相关会议，对相关议案进行了认真审查，未有提出反对或弃权的情况。本人利用自身所具备的专业知识和工作经验，忠实勤勉地履行职责，为公司董事会科学决策提供了建设性意见。</w:t>
      </w:r>
    </w:p>
    <w:p w14:paraId="116B1A4A">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（三）参与独立董事专门会议工作情况</w:t>
      </w:r>
    </w:p>
    <w:p w14:paraId="4EB9AEB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w:t>
      </w:r>
      <w:r>
        <w:rPr>
          <w:rFonts w:ascii="仿宋" w:hAnsi="仿宋" w:eastAsia="仿宋" w:cs="仿宋"/>
          <w:color w:val="auto"/>
          <w:spacing w:val="-2"/>
          <w:sz w:val="32"/>
          <w:szCs w:val="32"/>
        </w:rPr>
        <w:t>2</w:t>
      </w:r>
      <w:r>
        <w:rPr>
          <w:rFonts w:hint="eastAsia" w:ascii="仿宋" w:hAnsi="仿宋" w:eastAsia="仿宋" w:cs="仿宋"/>
          <w:color w:val="auto"/>
          <w:spacing w:val="-2"/>
          <w:sz w:val="32"/>
          <w:szCs w:val="32"/>
        </w:rPr>
        <w:t>次独立董事专门会议，本人均亲自出席，作为公司独立董事，积极履行独立董事专门会议成员职责：</w:t>
      </w:r>
    </w:p>
    <w:p w14:paraId="07DCD71E">
      <w:pPr>
        <w:spacing w:line="360" w:lineRule="auto"/>
        <w:ind w:firstLine="640" w:firstLineChars="200"/>
        <w:jc w:val="both"/>
        <w:rPr>
          <w:rFonts w:ascii="仿宋" w:hAnsi="仿宋" w:eastAsia="仿宋" w:cs="仿宋"/>
          <w:color w:val="auto"/>
          <w:spacing w:val="-2"/>
          <w:sz w:val="32"/>
          <w:szCs w:val="32"/>
        </w:rPr>
      </w:pPr>
      <w:r>
        <w:rPr>
          <w:rFonts w:hint="eastAsia" w:ascii="仿宋" w:hAnsi="仿宋" w:eastAsia="仿宋" w:cs="仿宋"/>
          <w:color w:val="auto"/>
          <w:sz w:val="32"/>
          <w:szCs w:val="32"/>
        </w:rPr>
        <w:t>（1）202</w:t>
      </w:r>
      <w:r>
        <w:rPr>
          <w:rFonts w:ascii="仿宋" w:hAnsi="仿宋" w:eastAsia="仿宋" w:cs="仿宋"/>
          <w:color w:val="auto"/>
          <w:sz w:val="32"/>
          <w:szCs w:val="32"/>
        </w:rPr>
        <w:t>4</w:t>
      </w:r>
      <w:r>
        <w:rPr>
          <w:rFonts w:hint="eastAsia" w:ascii="仿宋" w:hAnsi="仿宋" w:eastAsia="仿宋" w:cs="仿宋"/>
          <w:color w:val="auto"/>
          <w:sz w:val="32"/>
          <w:szCs w:val="32"/>
        </w:rPr>
        <w:t>年</w:t>
      </w:r>
      <w:r>
        <w:rPr>
          <w:rFonts w:ascii="仿宋" w:hAnsi="仿宋" w:eastAsia="仿宋" w:cs="仿宋"/>
          <w:color w:val="auto"/>
          <w:sz w:val="32"/>
          <w:szCs w:val="32"/>
        </w:rPr>
        <w:t>8</w:t>
      </w:r>
      <w:r>
        <w:rPr>
          <w:rFonts w:hint="eastAsia" w:ascii="仿宋" w:hAnsi="仿宋" w:eastAsia="仿宋" w:cs="仿宋"/>
          <w:color w:val="auto"/>
          <w:sz w:val="32"/>
          <w:szCs w:val="32"/>
        </w:rPr>
        <w:t>月</w:t>
      </w:r>
      <w:r>
        <w:rPr>
          <w:rFonts w:ascii="仿宋" w:hAnsi="仿宋" w:eastAsia="仿宋" w:cs="仿宋"/>
          <w:color w:val="auto"/>
          <w:sz w:val="32"/>
          <w:szCs w:val="32"/>
        </w:rPr>
        <w:t>28</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第四届董事会独立董事专门会议第一次会议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：《关于变更会计师事务所的议案》；</w:t>
      </w:r>
    </w:p>
    <w:p w14:paraId="76BDEA59">
      <w:pPr>
        <w:spacing w:line="360" w:lineRule="auto"/>
        <w:ind w:firstLine="640" w:firstLineChars="200"/>
        <w:jc w:val="both"/>
        <w:rPr>
          <w:rFonts w:ascii="仿宋" w:hAnsi="仿宋" w:eastAsia="仿宋" w:cs="仿宋"/>
          <w:b/>
          <w:bCs/>
          <w:color w:val="auto"/>
          <w:spacing w:val="-2"/>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）202</w:t>
      </w:r>
      <w:r>
        <w:rPr>
          <w:rFonts w:ascii="仿宋" w:hAnsi="仿宋" w:eastAsia="仿宋" w:cs="仿宋"/>
          <w:color w:val="auto"/>
          <w:sz w:val="32"/>
          <w:szCs w:val="32"/>
        </w:rPr>
        <w:t>4</w:t>
      </w:r>
      <w:r>
        <w:rPr>
          <w:rFonts w:hint="eastAsia" w:ascii="仿宋" w:hAnsi="仿宋" w:eastAsia="仿宋" w:cs="仿宋"/>
          <w:color w:val="auto"/>
          <w:sz w:val="32"/>
          <w:szCs w:val="32"/>
        </w:rPr>
        <w:t>年</w:t>
      </w:r>
      <w:r>
        <w:rPr>
          <w:rFonts w:ascii="仿宋" w:hAnsi="仿宋" w:eastAsia="仿宋" w:cs="仿宋"/>
          <w:color w:val="auto"/>
          <w:sz w:val="32"/>
          <w:szCs w:val="32"/>
        </w:rPr>
        <w:t>11</w:t>
      </w:r>
      <w:r>
        <w:rPr>
          <w:rFonts w:hint="eastAsia" w:ascii="仿宋" w:hAnsi="仿宋" w:eastAsia="仿宋" w:cs="仿宋"/>
          <w:color w:val="auto"/>
          <w:sz w:val="32"/>
          <w:szCs w:val="32"/>
        </w:rPr>
        <w:t>月</w:t>
      </w:r>
      <w:r>
        <w:rPr>
          <w:rFonts w:ascii="仿宋" w:hAnsi="仿宋" w:eastAsia="仿宋" w:cs="仿宋"/>
          <w:color w:val="auto"/>
          <w:sz w:val="32"/>
          <w:szCs w:val="32"/>
        </w:rPr>
        <w:t>26</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w:t>
      </w:r>
      <w:r>
        <w:rPr>
          <w:rFonts w:hint="eastAsia" w:ascii="仿宋" w:hAnsi="仿宋" w:eastAsia="仿宋" w:cs="仿宋"/>
          <w:color w:val="auto"/>
          <w:sz w:val="32"/>
          <w:szCs w:val="32"/>
        </w:rPr>
        <w:t>议第二次会议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：《关于预计公司</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年度日常关联交易的议案》。</w:t>
      </w:r>
    </w:p>
    <w:p w14:paraId="6183B645">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（四）其他履职事项</w:t>
      </w:r>
    </w:p>
    <w:p w14:paraId="30A2F7B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1、在公司现场及与公司沟通情况</w:t>
      </w:r>
    </w:p>
    <w:p w14:paraId="3A7EDDD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一是持续收集并熟悉公司的背景资料及相关的财务报表信息，在公司工作人员的带领下参观了长寿区内几个厂区和子公司云变电气的车间现场，并向公司相关事业部了解了公司主要产品相关的专业知识，对公司所在的行业与产品有进一步的了解。</w:t>
      </w:r>
    </w:p>
    <w:p w14:paraId="0C6D8927">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二是主动向证券部同事取得了公司内部控制相关的全套制度，并在平常进行了系统学习、了解。此外，还对公司证券事务代表及董事会秘书转发的有关政策文件与监管案例进行了认真学习。</w:t>
      </w:r>
    </w:p>
    <w:p w14:paraId="0B516197">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三是与审计部、财务部多次就年审事项进行沟通交流和提出相关意见建议。2</w:t>
      </w:r>
      <w:r>
        <w:rPr>
          <w:rFonts w:ascii="仿宋" w:hAnsi="仿宋" w:eastAsia="仿宋" w:cs="仿宋"/>
          <w:color w:val="auto"/>
          <w:spacing w:val="-2"/>
          <w:sz w:val="32"/>
          <w:szCs w:val="32"/>
        </w:rPr>
        <w:t>024</w:t>
      </w:r>
      <w:r>
        <w:rPr>
          <w:rFonts w:hint="eastAsia" w:ascii="仿宋" w:hAnsi="仿宋" w:eastAsia="仿宋" w:cs="仿宋"/>
          <w:color w:val="auto"/>
          <w:spacing w:val="-2"/>
          <w:sz w:val="32"/>
          <w:szCs w:val="32"/>
        </w:rPr>
        <w:t>年1月，与审计部对会计师事务所选聘和年审等相关事宜进行沟通交流，对《会计师事务所选聘制度》提出了修改建议。</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月，在公司与审计部就公司</w:t>
      </w:r>
      <w:r>
        <w:rPr>
          <w:rFonts w:ascii="仿宋" w:hAnsi="仿宋" w:eastAsia="仿宋" w:cs="仿宋"/>
          <w:color w:val="auto"/>
          <w:spacing w:val="-2"/>
          <w:sz w:val="32"/>
          <w:szCs w:val="32"/>
        </w:rPr>
        <w:t>2023</w:t>
      </w:r>
      <w:r>
        <w:rPr>
          <w:rFonts w:hint="eastAsia" w:ascii="仿宋" w:hAnsi="仿宋" w:eastAsia="仿宋" w:cs="仿宋"/>
          <w:color w:val="auto"/>
          <w:spacing w:val="-2"/>
          <w:sz w:val="32"/>
          <w:szCs w:val="32"/>
        </w:rPr>
        <w:t>年内部审计工作开展情况及</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年审计计划等进行了详细沟通，并向公司管理顾问公司工作人员了解了公司</w:t>
      </w:r>
      <w:r>
        <w:rPr>
          <w:rFonts w:ascii="仿宋" w:hAnsi="仿宋" w:eastAsia="仿宋" w:cs="仿宋"/>
          <w:color w:val="auto"/>
          <w:spacing w:val="-2"/>
          <w:sz w:val="32"/>
          <w:szCs w:val="32"/>
        </w:rPr>
        <w:t>6</w:t>
      </w:r>
      <w:r>
        <w:rPr>
          <w:rFonts w:hint="eastAsia" w:ascii="仿宋" w:hAnsi="仿宋" w:eastAsia="仿宋" w:cs="仿宋"/>
          <w:color w:val="auto"/>
          <w:spacing w:val="-2"/>
          <w:sz w:val="32"/>
          <w:szCs w:val="32"/>
        </w:rPr>
        <w:t>位高管的“履职能力评价”等情况。</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9</w:t>
      </w:r>
      <w:r>
        <w:rPr>
          <w:rFonts w:hint="eastAsia" w:ascii="仿宋" w:hAnsi="仿宋" w:eastAsia="仿宋" w:cs="仿宋"/>
          <w:color w:val="auto"/>
          <w:spacing w:val="-2"/>
          <w:sz w:val="32"/>
          <w:szCs w:val="32"/>
        </w:rPr>
        <w:t>月，在公司与财务总监、监事会主席就财务报表编制、内部审计工作开展、证监局检查等事项进行了沟通。</w:t>
      </w:r>
    </w:p>
    <w:p w14:paraId="4496F144">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2、与内部审计机构及会计师事务所的沟通情况</w:t>
      </w:r>
    </w:p>
    <w:p w14:paraId="00EC4D1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报告期内，本人与公司内部审计机构、年审会计师事务所积极沟通，与会计师事务所就年审计划、审计重点等事项进行了探讨和交流，共同推动审计工作的全面、高效开展。</w:t>
      </w:r>
    </w:p>
    <w:p w14:paraId="1151820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本人通过行业公开信息持续关注着先后负责公司年审的大华、天健会计师事务所，并及时与公司证券事务代表进行了沟通。在与负责公司年审的会所项目团队人员沟通时，建议要求负责公司年报审计的团队应保持稳定性、独立性与专业胜任能力，并合理安排审计人员与时间，以确保公司年报审计的信息质量与按期披露。</w:t>
      </w:r>
    </w:p>
    <w:p w14:paraId="14ED70A1">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3、与中小股东的沟通情况</w:t>
      </w:r>
    </w:p>
    <w:p w14:paraId="01E690A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报告期内，本人积极关注上证e互动等平台上公司股东的提问，了解公司股东的想法和关注事项；亦注重参与公司投资者管理方面的工作，切实维护全体股东尤其是中小股东的合法利益。</w:t>
      </w:r>
    </w:p>
    <w:p w14:paraId="2C6B573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000000" w:themeColor="text1"/>
          <w:spacing w:val="-2"/>
          <w:sz w:val="32"/>
          <w:szCs w:val="32"/>
          <w14:textFill>
            <w14:solidFill>
              <w14:schemeClr w14:val="tx1"/>
            </w14:solidFill>
          </w14:textFill>
        </w:rPr>
        <w:t>4、上</w:t>
      </w:r>
      <w:r>
        <w:rPr>
          <w:rFonts w:hint="eastAsia" w:ascii="仿宋" w:hAnsi="仿宋" w:eastAsia="仿宋" w:cs="仿宋"/>
          <w:color w:val="auto"/>
          <w:spacing w:val="-2"/>
          <w:sz w:val="32"/>
          <w:szCs w:val="32"/>
        </w:rPr>
        <w:t>市公司配合独立董事履职情况</w:t>
      </w:r>
    </w:p>
    <w:p w14:paraId="6F3567CC">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公司为保证独立董事有效行使职权，为独立董事提供了必要的工作条件。在履职过程中，公司董事会、管理层和相关工作人员积极配合本人工作，及时提供本人开展工作所需信息、资料和协助，沟通与意见传达渠道通畅，本人提出的相关意见均得到了有效传导、及时响应与恰当处理。</w:t>
      </w:r>
    </w:p>
    <w:p w14:paraId="51CEB613">
      <w:pPr>
        <w:spacing w:line="360" w:lineRule="auto"/>
        <w:ind w:firstLine="644" w:firstLineChars="200"/>
        <w:jc w:val="both"/>
        <w:outlineLvl w:val="0"/>
        <w:rPr>
          <w:rFonts w:ascii="仿宋" w:hAnsi="仿宋" w:eastAsia="仿宋" w:cs="仿宋"/>
          <w:color w:val="auto"/>
          <w:sz w:val="32"/>
          <w:szCs w:val="32"/>
        </w:rPr>
      </w:pP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三、202</w:t>
      </w:r>
      <w:r>
        <w:rPr>
          <w:rFonts w:ascii="仿宋" w:hAnsi="仿宋" w:eastAsia="仿宋" w:cs="仿宋"/>
          <w:color w:val="auto"/>
          <w:spacing w:val="1"/>
          <w:sz w:val="32"/>
          <w:szCs w:val="32"/>
          <w14:textOutline w14:w="4356" w14:cap="flat" w14:cmpd="sng" w14:algn="ctr">
            <w14:solidFill>
              <w14:srgbClr w14:val="000000"/>
            </w14:solidFill>
            <w14:prstDash w14:val="solid"/>
            <w14:miter w14:val="0"/>
          </w14:textOutline>
        </w:rPr>
        <w:t>4</w:t>
      </w: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年度履职重点关注事项</w:t>
      </w:r>
    </w:p>
    <w:p w14:paraId="2A4D5CF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（一）应当披露的关联交易</w:t>
      </w:r>
    </w:p>
    <w:p w14:paraId="4D97EAA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报告期内、本人履职期间，公司未发生应披露而未披露关联交易的情况。</w:t>
      </w:r>
    </w:p>
    <w:p w14:paraId="50E38FC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（二）公司及相关方变更或豁免承诺的情况</w:t>
      </w:r>
    </w:p>
    <w:p w14:paraId="27E94CD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报告期内、本人履职期间，不存在公司及相关方变更或者豁免有关承诺的情况，也未出现公司及相关方违反公开承诺的情况。</w:t>
      </w:r>
    </w:p>
    <w:p w14:paraId="2C6A58EC">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（三）被收购上市公司董事会针对收购所作出的决策及采取的措施情况</w:t>
      </w:r>
    </w:p>
    <w:p w14:paraId="1174EAF3">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报告期内、本人履职期间，公司不存在适用此情况的情形。</w:t>
      </w:r>
    </w:p>
    <w:p w14:paraId="340B54B6">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（四）披露财务会计报告及定期报告中的财务信息、内部控制评价报告</w:t>
      </w:r>
    </w:p>
    <w:p w14:paraId="5E08909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报告期内、本人履职期间，公司披露了以下定期报告：《202</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年年度报告》《202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年第一季度报告》《202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年半年度报告》《2</w:t>
      </w:r>
      <w:r>
        <w:rPr>
          <w:rFonts w:ascii="仿宋" w:hAnsi="仿宋" w:eastAsia="仿宋" w:cs="仿宋"/>
          <w:color w:val="auto"/>
          <w:spacing w:val="-2"/>
          <w:sz w:val="32"/>
          <w:szCs w:val="32"/>
        </w:rPr>
        <w:t>024</w:t>
      </w:r>
      <w:r>
        <w:rPr>
          <w:rFonts w:hint="eastAsia" w:ascii="仿宋" w:hAnsi="仿宋" w:eastAsia="仿宋" w:cs="仿宋"/>
          <w:color w:val="auto"/>
          <w:spacing w:val="-2"/>
          <w:sz w:val="32"/>
          <w:szCs w:val="32"/>
        </w:rPr>
        <w:t>年第三季度报告》；且披露了《202</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年度内部控制自我评价报告》。</w:t>
      </w:r>
    </w:p>
    <w:p w14:paraId="3E8A979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（五）聘用、解聘承办上市公司审计业务的会计师事务所</w:t>
      </w:r>
    </w:p>
    <w:p w14:paraId="3C2E5D5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报告期内、本人履职期间，经友好协商，并先后经独立董事专门会议、董事会审计委员会、董事会及股东大会审议，公司解聘了大华会计师事务所，</w:t>
      </w:r>
      <w:r>
        <w:rPr>
          <w:rFonts w:hint="eastAsia" w:ascii="仿宋" w:hAnsi="仿宋" w:eastAsia="仿宋" w:cs="仿宋"/>
          <w:color w:val="auto"/>
          <w:kern w:val="2"/>
          <w:sz w:val="32"/>
          <w:szCs w:val="32"/>
        </w:rPr>
        <w:t>聘任天健会计师事务所为公司2024年度审计机构。</w:t>
      </w:r>
    </w:p>
    <w:p w14:paraId="5ED4E90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（六）聘任或者解聘公司财务负责人</w:t>
      </w:r>
    </w:p>
    <w:p w14:paraId="102D9196">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报告期内、本人履职期间，公司未发生聘任或者解聘公司财务负责人的情况。</w:t>
      </w:r>
    </w:p>
    <w:p w14:paraId="0608ADD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（七）因会计准则变更以外的原因作出会计政策、会计估计变更或者重大会计差错更正</w:t>
      </w:r>
    </w:p>
    <w:p w14:paraId="16BDBBA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报告期内、本人履职期间，公司不存在因会计准则变更以外的原因作出会计政策、会计估计变更或者重大会计差错更正的情况。</w:t>
      </w:r>
    </w:p>
    <w:p w14:paraId="54B4B743">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（八）提名或者任免董事，聘任或者解聘高级管理人员</w:t>
      </w:r>
    </w:p>
    <w:p w14:paraId="6951AD74">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报告期内、本人履职期间，公司存在聘任公司高级管理人员的情况。202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月</w:t>
      </w:r>
      <w:r>
        <w:rPr>
          <w:rFonts w:ascii="仿宋" w:hAnsi="仿宋" w:eastAsia="仿宋" w:cs="仿宋"/>
          <w:color w:val="auto"/>
          <w:spacing w:val="-2"/>
          <w:sz w:val="32"/>
          <w:szCs w:val="32"/>
        </w:rPr>
        <w:t>24</w:t>
      </w:r>
      <w:r>
        <w:rPr>
          <w:rFonts w:hint="eastAsia" w:ascii="仿宋" w:hAnsi="仿宋" w:eastAsia="仿宋" w:cs="仿宋"/>
          <w:color w:val="auto"/>
          <w:spacing w:val="-2"/>
          <w:sz w:val="32"/>
          <w:szCs w:val="32"/>
        </w:rPr>
        <w:t>日，公司召开第四届董事会第五次会议，聘任高级管理人员，本人对公司高级管理人员的综合信息与聘任情况进行了重点关注，并审议通过相关聘任议案。</w:t>
      </w:r>
    </w:p>
    <w:p w14:paraId="7CF1A50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（九）董事、高级管理人员的薪酬及股权激励计划有关事项</w:t>
      </w:r>
    </w:p>
    <w:p w14:paraId="533C110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本人对公司董事、高级管理人员薪酬及薪酬方案情况进行了审核，不存在损害公司及股东利益的情形。</w:t>
      </w:r>
    </w:p>
    <w:p w14:paraId="60093DA5">
      <w:pPr>
        <w:spacing w:line="360" w:lineRule="auto"/>
        <w:ind w:firstLine="632" w:firstLineChars="200"/>
        <w:jc w:val="both"/>
        <w:rPr>
          <w:rFonts w:ascii="仿宋" w:hAnsi="仿宋" w:eastAsia="仿宋" w:cs="仿宋"/>
          <w:color w:val="auto"/>
          <w:spacing w:val="-2"/>
          <w:sz w:val="32"/>
          <w:szCs w:val="32"/>
        </w:rPr>
      </w:pPr>
      <w:bookmarkStart w:id="0" w:name="OLE_LINK1"/>
      <w:r>
        <w:rPr>
          <w:rFonts w:hint="eastAsia" w:ascii="仿宋" w:hAnsi="仿宋" w:eastAsia="仿宋" w:cs="仿宋"/>
          <w:color w:val="auto"/>
          <w:spacing w:val="-2"/>
          <w:sz w:val="32"/>
          <w:szCs w:val="32"/>
        </w:rPr>
        <w:t>报告期内，本人持续关注股权激励计划进展，认真审议了限制性股票等相关议案并发表独立意见，股权激励事项符合《上市公司股权激励管理办法》等法律法规以及公司《2</w:t>
      </w:r>
      <w:r>
        <w:rPr>
          <w:rFonts w:ascii="仿宋" w:hAnsi="仿宋" w:eastAsia="仿宋" w:cs="仿宋"/>
          <w:color w:val="auto"/>
          <w:spacing w:val="-2"/>
          <w:sz w:val="32"/>
          <w:szCs w:val="32"/>
        </w:rPr>
        <w:t>024</w:t>
      </w:r>
      <w:r>
        <w:rPr>
          <w:rFonts w:hint="eastAsia" w:ascii="仿宋" w:hAnsi="仿宋" w:eastAsia="仿宋" w:cs="仿宋"/>
          <w:color w:val="auto"/>
          <w:spacing w:val="-2"/>
          <w:sz w:val="32"/>
          <w:szCs w:val="32"/>
        </w:rPr>
        <w:t>年限制性股票激励计划（草案）》的规定，程序合法、合规，限制性股票授予顺利实施。</w:t>
      </w:r>
    </w:p>
    <w:bookmarkEnd w:id="0"/>
    <w:p w14:paraId="1C1647FF">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四、履职情况总体评价</w:t>
      </w:r>
    </w:p>
    <w:p w14:paraId="0860031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担任公司独立董事以来，本人勤勉、忠实地履行了独立董事的各项职责，充分发挥了决策、监督与咨询作用，有效维护了公司及全体股东的利益。在勤勉义务方面，202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年期间,本人为公司工作的时间约为</w:t>
      </w:r>
      <w:r>
        <w:rPr>
          <w:rFonts w:ascii="仿宋" w:hAnsi="仿宋" w:eastAsia="仿宋" w:cs="仿宋"/>
          <w:color w:val="auto"/>
          <w:spacing w:val="-2"/>
          <w:sz w:val="32"/>
          <w:szCs w:val="32"/>
        </w:rPr>
        <w:t>22</w:t>
      </w:r>
      <w:r>
        <w:rPr>
          <w:rFonts w:hint="eastAsia" w:ascii="仿宋" w:hAnsi="仿宋" w:eastAsia="仿宋" w:cs="仿宋"/>
          <w:color w:val="auto"/>
          <w:spacing w:val="-2"/>
          <w:sz w:val="32"/>
          <w:szCs w:val="32"/>
        </w:rPr>
        <w:t>个工作日（其中在现场工作时间为</w:t>
      </w:r>
      <w:r>
        <w:rPr>
          <w:rFonts w:ascii="仿宋" w:hAnsi="仿宋" w:eastAsia="仿宋" w:cs="仿宋"/>
          <w:color w:val="auto"/>
          <w:spacing w:val="-2"/>
          <w:sz w:val="32"/>
          <w:szCs w:val="32"/>
        </w:rPr>
        <w:t>17</w:t>
      </w:r>
      <w:r>
        <w:rPr>
          <w:rFonts w:hint="eastAsia" w:ascii="仿宋" w:hAnsi="仿宋" w:eastAsia="仿宋" w:cs="仿宋"/>
          <w:color w:val="auto"/>
          <w:spacing w:val="-2"/>
          <w:sz w:val="32"/>
          <w:szCs w:val="32"/>
        </w:rPr>
        <w:t>个工作日），积极履行了各项职责。在忠实义务方面，本人积极维护公司整体利益，不存在履职过程中接受不正当利益、利用在公司地位和职权谋取私利、擅自泄露公司商业秘密、利用关联关系损害公司利益等情形，本职与兼职工作与公司独立董事职务均不存在利益冲突，并已如实告知公司有关情况。在独立性方面，根据《上市公司独立董事管理办法》，本人已开展独立董事独立性自查，本人持续符合独立性要求，并持续独立履职，未受公司及主要股东、实际控制人的影响。</w:t>
      </w:r>
    </w:p>
    <w:p w14:paraId="5A82676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本人将继续本着对全体股东和公司利益高度负责的精神，认真、勤勉、忠实地履行好独立董事的“三项”职责，加强与其他董事、监事及管理层的沟通，发挥审计委员会的专业职责，提高董事会的决策质量，切实维护公司整体利益和全体股东的合法权益。</w:t>
      </w:r>
    </w:p>
    <w:p w14:paraId="6C5DCD34">
      <w:pPr>
        <w:spacing w:line="360" w:lineRule="auto"/>
        <w:ind w:firstLine="632" w:firstLineChars="200"/>
        <w:jc w:val="both"/>
        <w:rPr>
          <w:rFonts w:ascii="仿宋" w:hAnsi="仿宋" w:eastAsia="仿宋" w:cs="仿宋"/>
          <w:color w:val="auto"/>
          <w:spacing w:val="-2"/>
          <w:sz w:val="32"/>
          <w:szCs w:val="32"/>
        </w:rPr>
      </w:pPr>
    </w:p>
    <w:p w14:paraId="51A7A6CF">
      <w:pPr>
        <w:spacing w:line="360" w:lineRule="auto"/>
        <w:ind w:firstLine="632" w:firstLineChars="200"/>
        <w:jc w:val="both"/>
        <w:rPr>
          <w:rFonts w:ascii="仿宋" w:hAnsi="仿宋" w:eastAsia="仿宋" w:cs="仿宋"/>
          <w:color w:val="auto"/>
          <w:spacing w:val="-2"/>
          <w:sz w:val="32"/>
          <w:szCs w:val="32"/>
        </w:rPr>
      </w:pPr>
    </w:p>
    <w:p w14:paraId="1E16FD7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特此报告。</w:t>
      </w:r>
    </w:p>
    <w:p w14:paraId="18E56823">
      <w:pPr>
        <w:spacing w:line="360" w:lineRule="auto"/>
        <w:ind w:firstLine="632" w:firstLineChars="200"/>
        <w:jc w:val="right"/>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报告人：王勇</w:t>
      </w:r>
    </w:p>
    <w:p w14:paraId="5DCFE93D">
      <w:pPr>
        <w:spacing w:line="360" w:lineRule="auto"/>
        <w:ind w:firstLine="632" w:firstLineChars="200"/>
        <w:jc w:val="right"/>
        <w:rPr>
          <w:rFonts w:ascii="仿宋" w:hAnsi="仿宋" w:eastAsia="仿宋" w:cs="仿宋"/>
          <w:color w:val="auto"/>
          <w:sz w:val="32"/>
          <w:szCs w:val="32"/>
        </w:rPr>
      </w:pPr>
      <w:r>
        <w:rPr>
          <w:rFonts w:hint="eastAsia" w:ascii="仿宋" w:hAnsi="仿宋" w:eastAsia="仿宋" w:cs="仿宋"/>
          <w:color w:val="auto"/>
          <w:spacing w:val="-2"/>
          <w:sz w:val="32"/>
          <w:szCs w:val="32"/>
          <w:lang w:val="en-US" w:eastAsia="zh-CN"/>
        </w:rPr>
        <w:t>时间：2025年4月24日</w:t>
      </w:r>
    </w:p>
    <w:p w14:paraId="23A4633A">
      <w:pPr>
        <w:spacing w:line="360" w:lineRule="auto"/>
        <w:ind w:firstLine="632" w:firstLineChars="200"/>
        <w:jc w:val="both"/>
        <w:rPr>
          <w:rFonts w:ascii="仿宋" w:hAnsi="仿宋" w:eastAsia="仿宋" w:cs="仿宋"/>
          <w:color w:val="auto"/>
          <w:spacing w:val="-2"/>
          <w:sz w:val="32"/>
          <w:szCs w:val="32"/>
        </w:rPr>
      </w:pPr>
      <w:bookmarkStart w:id="1" w:name="_GoBack"/>
      <w:bookmarkEnd w:id="1"/>
    </w:p>
    <w:p w14:paraId="6948BF05">
      <w:pPr>
        <w:spacing w:line="360" w:lineRule="auto"/>
        <w:ind w:firstLine="636"/>
        <w:jc w:val="both"/>
        <w:rPr>
          <w:rFonts w:ascii="仿宋" w:hAnsi="仿宋" w:eastAsia="仿宋" w:cs="仿宋"/>
          <w:color w:val="auto"/>
          <w:spacing w:val="-1"/>
          <w:sz w:val="32"/>
          <w:szCs w:val="32"/>
        </w:rPr>
      </w:pPr>
      <w:r>
        <w:rPr>
          <w:rFonts w:hint="eastAsia" w:ascii="仿宋" w:hAnsi="仿宋" w:eastAsia="仿宋" w:cs="仿宋"/>
          <w:color w:val="auto"/>
          <w:spacing w:val="-1"/>
          <w:sz w:val="32"/>
          <w:szCs w:val="32"/>
        </w:rPr>
        <w:t xml:space="preserve">                          </w:t>
      </w:r>
    </w:p>
    <w:p w14:paraId="11AD620B">
      <w:pPr>
        <w:spacing w:line="360" w:lineRule="auto"/>
        <w:rPr>
          <w:color w:val="auto"/>
        </w:rPr>
      </w:pPr>
    </w:p>
    <w:sectPr>
      <w:headerReference r:id="rId3" w:type="default"/>
      <w:footerReference r:id="rId4" w:type="default"/>
      <w:pgSz w:w="11906" w:h="16838"/>
      <w:pgMar w:top="1440" w:right="1800" w:bottom="1440" w:left="180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0D5A47-B01A-4B11-BC16-F5C6528D66EB}"/>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7A9AFF5B-0F1E-44E0-B9BC-5291AEFEC5FE}"/>
  </w:font>
  <w:font w:name="方正仿宋_GBK">
    <w:altName w:val="微软雅黑"/>
    <w:panose1 w:val="03000509000000000000"/>
    <w:charset w:val="86"/>
    <w:family w:val="script"/>
    <w:pitch w:val="default"/>
    <w:sig w:usb0="00000000" w:usb1="00000000" w:usb2="00000010" w:usb3="00000000" w:csb0="00040000" w:csb1="00000000"/>
    <w:embedRegular r:id="rId3" w:fontKey="{046E790A-F4FD-47A8-9AFE-2CDBD99A387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455D">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9D01C">
                          <w:pPr>
                            <w:pStyle w:val="4"/>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29D01C">
                    <w:pPr>
                      <w:pStyle w:val="4"/>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p w14:paraId="6EA26B2F">
    <w:pPr>
      <w:pStyle w:val="4"/>
      <w:ind w:firstLine="3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A648">
    <w:pPr>
      <w:pStyle w:val="5"/>
      <w:pBdr>
        <w:bottom w:val="single" w:color="auto" w:sz="4" w:space="1"/>
      </w:pBdr>
      <w:ind w:firstLine="360"/>
      <w:rPr>
        <w:rFonts w:eastAsia="仿宋"/>
      </w:rPr>
    </w:pPr>
    <w:r>
      <w:rPr>
        <w:rFonts w:hint="eastAsia" w:ascii="仿宋" w:hAnsi="仿宋" w:eastAsia="仿宋" w:cs="仿宋"/>
      </w:rPr>
      <w:drawing>
        <wp:anchor distT="0" distB="0" distL="114300" distR="114300" simplePos="0" relativeHeight="251660288" behindDoc="1" locked="0" layoutInCell="1" allowOverlap="1">
          <wp:simplePos x="0" y="0"/>
          <wp:positionH relativeFrom="column">
            <wp:posOffset>0</wp:posOffset>
          </wp:positionH>
          <wp:positionV relativeFrom="paragraph">
            <wp:posOffset>-192405</wp:posOffset>
          </wp:positionV>
          <wp:extent cx="340995" cy="340995"/>
          <wp:effectExtent l="0" t="0" r="1905" b="1905"/>
          <wp:wrapThrough wrapText="bothSides">
            <wp:wrapPolygon>
              <wp:start x="7240" y="0"/>
              <wp:lineTo x="2413" y="2413"/>
              <wp:lineTo x="0" y="9654"/>
              <wp:lineTo x="1207" y="20514"/>
              <wp:lineTo x="19307" y="20514"/>
              <wp:lineTo x="20514" y="8447"/>
              <wp:lineTo x="18101" y="1207"/>
              <wp:lineTo x="14480" y="0"/>
              <wp:lineTo x="7240" y="0"/>
            </wp:wrapPolygon>
          </wp:wrapThrough>
          <wp:docPr id="294436428" name="图片 294436428"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36428" name="图片 294436428" descr="说明: 公司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0995" cy="340995"/>
                  </a:xfrm>
                  <a:prstGeom prst="rect">
                    <a:avLst/>
                  </a:prstGeom>
                  <a:noFill/>
                  <a:ln>
                    <a:noFill/>
                  </a:ln>
                </pic:spPr>
              </pic:pic>
            </a:graphicData>
          </a:graphic>
        </wp:anchor>
      </w:drawing>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 xml:space="preserve">     2024年度独立董事王勇述职报告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30662"/>
    <w:multiLevelType w:val="singleLevel"/>
    <w:tmpl w:val="86C30662"/>
    <w:lvl w:ilvl="0" w:tentative="0">
      <w:start w:val="1"/>
      <w:numFmt w:val="chineseCounting"/>
      <w:suff w:val="nothing"/>
      <w:lvlText w:val="（%1）"/>
      <w:lvlJc w:val="left"/>
      <w:rPr>
        <w:rFonts w:hint="eastAsia"/>
      </w:rPr>
    </w:lvl>
  </w:abstractNum>
  <w:abstractNum w:abstractNumId="1">
    <w:nsid w:val="029AFA13"/>
    <w:multiLevelType w:val="singleLevel"/>
    <w:tmpl w:val="029AFA13"/>
    <w:lvl w:ilvl="0" w:tentative="0">
      <w:start w:val="2"/>
      <w:numFmt w:val="chineseCounting"/>
      <w:suff w:val="nothing"/>
      <w:lvlText w:val="（%1）"/>
      <w:lvlJc w:val="left"/>
      <w:rPr>
        <w:rFonts w:hint="eastAsia"/>
      </w:rPr>
    </w:lvl>
  </w:abstractNum>
  <w:abstractNum w:abstractNumId="2">
    <w:nsid w:val="03FE5756"/>
    <w:multiLevelType w:val="multilevel"/>
    <w:tmpl w:val="03FE575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6E0629B8"/>
    <w:rsid w:val="000F72D2"/>
    <w:rsid w:val="001011D9"/>
    <w:rsid w:val="00130C30"/>
    <w:rsid w:val="00146CB7"/>
    <w:rsid w:val="001C6E0D"/>
    <w:rsid w:val="001F18EC"/>
    <w:rsid w:val="00202896"/>
    <w:rsid w:val="002459EA"/>
    <w:rsid w:val="00256EF2"/>
    <w:rsid w:val="00277D6F"/>
    <w:rsid w:val="00294A3F"/>
    <w:rsid w:val="0034754E"/>
    <w:rsid w:val="004D6213"/>
    <w:rsid w:val="004D63F9"/>
    <w:rsid w:val="00505C77"/>
    <w:rsid w:val="0062252A"/>
    <w:rsid w:val="006C7E1F"/>
    <w:rsid w:val="006D1E5E"/>
    <w:rsid w:val="006F32E1"/>
    <w:rsid w:val="006F56A3"/>
    <w:rsid w:val="007145A2"/>
    <w:rsid w:val="0071674D"/>
    <w:rsid w:val="00746FB8"/>
    <w:rsid w:val="00753C1F"/>
    <w:rsid w:val="00786283"/>
    <w:rsid w:val="00804868"/>
    <w:rsid w:val="008309E8"/>
    <w:rsid w:val="0088629E"/>
    <w:rsid w:val="008B442C"/>
    <w:rsid w:val="008C5421"/>
    <w:rsid w:val="008D499D"/>
    <w:rsid w:val="00952B83"/>
    <w:rsid w:val="00971A8F"/>
    <w:rsid w:val="009C1A3B"/>
    <w:rsid w:val="00A85722"/>
    <w:rsid w:val="00B36431"/>
    <w:rsid w:val="00B62515"/>
    <w:rsid w:val="00BB39ED"/>
    <w:rsid w:val="00C1697F"/>
    <w:rsid w:val="00D93CE6"/>
    <w:rsid w:val="00DE0696"/>
    <w:rsid w:val="00E1034B"/>
    <w:rsid w:val="00E3010A"/>
    <w:rsid w:val="00F210C2"/>
    <w:rsid w:val="00FB5C4F"/>
    <w:rsid w:val="00FE695E"/>
    <w:rsid w:val="01C3517D"/>
    <w:rsid w:val="099D4981"/>
    <w:rsid w:val="0FF56409"/>
    <w:rsid w:val="15B77F45"/>
    <w:rsid w:val="20AD4EDC"/>
    <w:rsid w:val="234A426B"/>
    <w:rsid w:val="28F23CA2"/>
    <w:rsid w:val="2ED42292"/>
    <w:rsid w:val="37884340"/>
    <w:rsid w:val="3DFF2C5A"/>
    <w:rsid w:val="3F011D81"/>
    <w:rsid w:val="3F1E5492"/>
    <w:rsid w:val="412F6A9F"/>
    <w:rsid w:val="437B5EC5"/>
    <w:rsid w:val="46AB11C4"/>
    <w:rsid w:val="516E4A15"/>
    <w:rsid w:val="51813D26"/>
    <w:rsid w:val="52A95D4B"/>
    <w:rsid w:val="590A2302"/>
    <w:rsid w:val="650351EB"/>
    <w:rsid w:val="68E43F44"/>
    <w:rsid w:val="6E0629B8"/>
    <w:rsid w:val="6E424713"/>
    <w:rsid w:val="7361073A"/>
    <w:rsid w:val="74DE323D"/>
    <w:rsid w:val="798E298F"/>
    <w:rsid w:val="79B54B66"/>
    <w:rsid w:val="7D49363A"/>
    <w:rsid w:val="7DC9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style>
  <w:style w:type="paragraph" w:styleId="3">
    <w:name w:val="Balloon Text"/>
    <w:basedOn w:val="1"/>
    <w:link w:val="17"/>
    <w:qFormat/>
    <w:uiPriority w:val="0"/>
    <w:rPr>
      <w:sz w:val="18"/>
      <w:szCs w:val="18"/>
    </w:rPr>
  </w:style>
  <w:style w:type="paragraph" w:styleId="4">
    <w:name w:val="footer"/>
    <w:basedOn w:val="1"/>
    <w:autoRedefine/>
    <w:qFormat/>
    <w:uiPriority w:val="99"/>
    <w:pPr>
      <w:tabs>
        <w:tab w:val="center" w:pos="4153"/>
        <w:tab w:val="right" w:pos="8306"/>
      </w:tabs>
      <w:jc w:val="center"/>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annotation subject"/>
    <w:basedOn w:val="2"/>
    <w:next w:val="2"/>
    <w:link w:val="15"/>
    <w:autoRedefine/>
    <w:qFormat/>
    <w:uiPriority w:val="0"/>
    <w:rPr>
      <w:b/>
      <w:bCs/>
    </w:rPr>
  </w:style>
  <w:style w:type="table" w:styleId="8">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annotation reference"/>
    <w:basedOn w:val="9"/>
    <w:autoRedefine/>
    <w:qFormat/>
    <w:uiPriority w:val="0"/>
    <w:rPr>
      <w:sz w:val="21"/>
      <w:szCs w:val="21"/>
    </w:rPr>
  </w:style>
  <w:style w:type="paragraph" w:styleId="11">
    <w:name w:val="List Paragraph"/>
    <w:basedOn w:val="1"/>
    <w:autoRedefine/>
    <w:unhideWhenUsed/>
    <w:qFormat/>
    <w:uiPriority w:val="99"/>
    <w:pPr>
      <w:ind w:firstLine="420" w:firstLineChars="200"/>
    </w:p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修订1"/>
    <w:autoRedefine/>
    <w:hidden/>
    <w:unhideWhenUsed/>
    <w:qFormat/>
    <w:uiPriority w:val="99"/>
    <w:rPr>
      <w:rFonts w:ascii="Arial" w:hAnsi="Arial" w:eastAsia="Arial" w:cs="Arial"/>
      <w:snapToGrid w:val="0"/>
      <w:color w:val="000000"/>
      <w:sz w:val="21"/>
      <w:szCs w:val="21"/>
      <w:lang w:val="en-US" w:eastAsia="zh-CN" w:bidi="ar-SA"/>
    </w:rPr>
  </w:style>
  <w:style w:type="character" w:customStyle="1" w:styleId="14">
    <w:name w:val="批注文字 字符"/>
    <w:basedOn w:val="9"/>
    <w:link w:val="2"/>
    <w:autoRedefine/>
    <w:qFormat/>
    <w:uiPriority w:val="0"/>
    <w:rPr>
      <w:rFonts w:ascii="Arial" w:hAnsi="Arial" w:eastAsia="Arial" w:cs="Arial"/>
      <w:snapToGrid w:val="0"/>
      <w:color w:val="000000"/>
      <w:sz w:val="21"/>
      <w:szCs w:val="21"/>
    </w:rPr>
  </w:style>
  <w:style w:type="character" w:customStyle="1" w:styleId="15">
    <w:name w:val="批注主题 字符"/>
    <w:basedOn w:val="14"/>
    <w:link w:val="6"/>
    <w:autoRedefine/>
    <w:qFormat/>
    <w:uiPriority w:val="0"/>
    <w:rPr>
      <w:rFonts w:ascii="Arial" w:hAnsi="Arial" w:eastAsia="Arial" w:cs="Arial"/>
      <w:b/>
      <w:bCs/>
      <w:snapToGrid w:val="0"/>
      <w:color w:val="000000"/>
      <w:sz w:val="21"/>
      <w:szCs w:val="21"/>
    </w:rPr>
  </w:style>
  <w:style w:type="paragraph" w:customStyle="1" w:styleId="16">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7">
    <w:name w:val="批注框文本 字符"/>
    <w:basedOn w:val="9"/>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3836</Words>
  <Characters>3939</Characters>
  <Lines>28</Lines>
  <Paragraphs>8</Paragraphs>
  <TotalTime>0</TotalTime>
  <ScaleCrop>false</ScaleCrop>
  <LinksUpToDate>false</LinksUpToDate>
  <CharactersWithSpaces>3966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2024-04-07T03:10:00Z</dcterms:created>
  <dc:creator>Y.    Miss</dc:creator>
  <cp:lastModifiedBy>雯亦</cp:lastModifiedBy>
  <cp:lastPrinted>2024-04-25T06:44:00Z</cp:lastPrinted>
  <dcterms:modified xsi:type="dcterms:W3CDTF">2025-04-24T06:54:09Z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5A1266AF03C64FA1BEB1EC04333513E3_11</vt:lpwstr>
  </property>
  <property fmtid="{D5CDD505-2E9C-101B-9397-08002B2CF9AE}" pid="4" name="KSOTemplateDocerSaveRecord">
    <vt:lpwstr>eyJoZGlkIjoiZTQzZmRmZDMxMjkwMDE2NTk0ZWQ1ZWYwMzRmYjVhNmUiLCJ1c2VySWQiOiI2NDQwNzQxNTQifQ==</vt:lpwstr>
  </property>
</Properties>
</file>